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0D577B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E95BA9" w14:textId="76B9CB77" w:rsidR="00C65435" w:rsidRPr="00AE364A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E364A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A4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14:paraId="62F7F11F" w14:textId="11CE6393" w:rsidR="00AE364A" w:rsidRDefault="005956A4" w:rsidP="00276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A4">
        <w:rPr>
          <w:rFonts w:ascii="Times New Roman" w:hAnsi="Times New Roman" w:cs="Times New Roman"/>
          <w:b/>
          <w:sz w:val="28"/>
          <w:szCs w:val="28"/>
        </w:rPr>
        <w:t>«Подготовка заключения по отчету об исполнении бюджета Территориального фонда обязательного медицинского страхования Тульской области за I полугодие 2019 года»</w:t>
      </w:r>
    </w:p>
    <w:p w14:paraId="713B4652" w14:textId="48D2E827" w:rsidR="00A96E91" w:rsidRPr="00160A37" w:rsidRDefault="00A96E91" w:rsidP="005B4C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Счетной палатой Тульской области в</w:t>
      </w:r>
      <w:r w:rsidR="0032239C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соответствии с </w:t>
      </w:r>
      <w:r w:rsidR="0011391F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пунктом 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>1.2.4</w:t>
      </w:r>
      <w:r w:rsidR="00276B50" w:rsidRPr="00160A3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028F9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плана работы счетной палаты Тульской области на 2019 год</w:t>
      </w:r>
      <w:r w:rsidR="002C70DC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период </w:t>
      </w:r>
      <w:r w:rsidR="002C70DC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55256C" w:rsidRPr="00160A3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5256C" w:rsidRPr="00160A37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55256C" w:rsidRPr="00160A37">
        <w:rPr>
          <w:rFonts w:ascii="Times New Roman" w:hAnsi="Times New Roman" w:cs="Times New Roman"/>
          <w:spacing w:val="-4"/>
          <w:sz w:val="28"/>
          <w:szCs w:val="28"/>
        </w:rPr>
        <w:t>.2019</w:t>
      </w:r>
      <w:r w:rsidR="00276B50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>26.07</w:t>
      </w:r>
      <w:r w:rsidR="00276B50" w:rsidRPr="00160A37">
        <w:rPr>
          <w:rFonts w:ascii="Times New Roman" w:hAnsi="Times New Roman" w:cs="Times New Roman"/>
          <w:spacing w:val="-4"/>
          <w:sz w:val="28"/>
          <w:szCs w:val="28"/>
        </w:rPr>
        <w:t>.2019</w:t>
      </w:r>
      <w:r w:rsidR="00C028F9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3B5D" w:rsidRPr="00160A37">
        <w:rPr>
          <w:rFonts w:ascii="Times New Roman" w:hAnsi="Times New Roman" w:cs="Times New Roman"/>
          <w:spacing w:val="-4"/>
          <w:sz w:val="28"/>
          <w:szCs w:val="28"/>
        </w:rPr>
        <w:t>проведен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33B5D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>экспертно-аналитическое мероприятие</w:t>
      </w:r>
      <w:r w:rsidR="00633B5D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Подготовка заключения по отчету об исполнении бюджета Территориального фонда обязательного медицинского страхования Тульской области за 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первое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полугодие 2019 года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14:paraId="702D9044" w14:textId="28F7FAB1" w:rsidR="00A96E91" w:rsidRPr="00160A37" w:rsidRDefault="00FA2EA2" w:rsidP="00FA2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A2E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Отчет об исполнении бюджета 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Территориального фонда обязательного медицинского страхования Тульской области</w:t>
      </w:r>
      <w:r w:rsidRPr="00160A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(далее – Фонд ОМС) </w:t>
      </w:r>
      <w:r w:rsidRPr="00FA2E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 первое полугодие 2019 года представлен в счетную палату </w:t>
      </w:r>
      <w:r w:rsidRPr="00160A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Фондом ОМС.</w:t>
      </w:r>
    </w:p>
    <w:p w14:paraId="6D4B0F74" w14:textId="0FEE03C1" w:rsidR="0021080D" w:rsidRPr="00160A37" w:rsidRDefault="0021080D" w:rsidP="0021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Отчет об исполнении бюджета Фонда в части доходов составлен с учетом плановых показателей, утвержденных Законом Тульской области от 21.12.2018 №106 ЗТО «О бюджете территориального фонда обязательного медицинского страхования Тульской области на 2019 год и на плановый период 2020 и 2021 годов»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 о бюджете Фонда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ОМС)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части расходов – с учетом показателей уточненной сводной бюджетной росписи бюджета Фонда 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ОМС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состоянию на отчетную дату. Анализ исполнения бюджета Фонда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ОМС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проводился счетной палатой относительно плановых показателей с учетом изменений</w:t>
      </w:r>
      <w:r w:rsidR="005B4C8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внесенных в закон о бюджете Фонда от 01.07.2019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4131A7E9" w14:textId="0E98371F" w:rsidR="0021080D" w:rsidRPr="00160A37" w:rsidRDefault="0021080D" w:rsidP="0021080D">
      <w:pPr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Исполнение бюджета Фонда 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ОМС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доходам за отчетный период составило 8 965,6 млн. рублей (50,5% от утвержденных Законом о бюджете Фонда 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ОМС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назначений, по отношению к аналогичному периоду 2018 года 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107,6%)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из них: 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8 822,1 млн. рублей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субвенции на финансовое обеспечение организации ОМС на территории Тульской области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бюджета Федерального фонда ОМС,</w:t>
      </w:r>
      <w:r w:rsidR="00A67AA1" w:rsidRPr="00160A37">
        <w:rPr>
          <w:spacing w:val="-4"/>
        </w:rPr>
        <w:t xml:space="preserve"> 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126,3 млн. рублей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межбюджетные трансферты от бюджетов других территориальных фондов ОМС в рамках межтерриториальных расчетов за медпомощь, оказанную мед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ицинскими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организациями Тульской области, лицам, застрахованным по ОМС на территориях других субъектов Российской Федерации.</w:t>
      </w:r>
    </w:p>
    <w:p w14:paraId="7BBC5A84" w14:textId="6F7CE1BA" w:rsidR="00A67AA1" w:rsidRPr="00160A37" w:rsidRDefault="00A67AA1" w:rsidP="00A67AA1">
      <w:pPr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1 полугодие 2019 года расходы бюджета Фонда 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ОМС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исполнены в сумме 8 604,1 млн. рублей (48,1% объема расходов, утвержденного в Законе о бюджете Фонда, к аналогичному периоду 2018 года расходы увеличились на 1 032,3 млн. рублей, или на 13,6%), </w:t>
      </w:r>
      <w:r w:rsidR="005B4C8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них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8 418,7 млн. рублей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на:</w:t>
      </w:r>
      <w:r w:rsidRPr="00160A37">
        <w:rPr>
          <w:spacing w:val="-4"/>
        </w:rPr>
        <w:t xml:space="preserve">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финансовое обеспечение организации ОМС; 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124,1 млн. рублей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на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финансовое обеспечение оказания медицинской помощи на территории Тульской области лицам, застрахованным по ОМС за пределами Тульской области.</w:t>
      </w:r>
    </w:p>
    <w:p w14:paraId="5404D896" w14:textId="019275EC" w:rsidR="005B4C81" w:rsidRPr="00160A37" w:rsidRDefault="005B4C81" w:rsidP="0021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итогам первого полугодия 2019 года бюджет Фонда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ОМС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исполнен с превышением доходов над расходами (профицитом бюджета) в размере 361,5 млн. рублей.</w:t>
      </w:r>
    </w:p>
    <w:p w14:paraId="29ED0FEF" w14:textId="44001AD7" w:rsidR="005956A4" w:rsidRPr="00160A37" w:rsidRDefault="005956A4" w:rsidP="005B4C81">
      <w:pPr>
        <w:tabs>
          <w:tab w:val="left" w:pos="1134"/>
          <w:tab w:val="right" w:pos="935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Заключение на отчет об исполнении бюджета 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Фонда ОМС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первое полугодие 2019 года направлено в Тульскую областную Думу, Губернатору Тульской области. </w:t>
      </w:r>
    </w:p>
    <w:p w14:paraId="75E4ED92" w14:textId="3A1E95F0" w:rsidR="00C92B88" w:rsidRPr="00160A37" w:rsidRDefault="00C92B88" w:rsidP="0055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28418" w14:textId="324C081B" w:rsidR="00160A37" w:rsidRPr="00BD63B8" w:rsidRDefault="00160A37" w:rsidP="0055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63B8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Pr="00BD63B8">
        <w:rPr>
          <w:rFonts w:ascii="Times New Roman" w:hAnsi="Times New Roman" w:cs="Times New Roman"/>
          <w:sz w:val="28"/>
          <w:szCs w:val="28"/>
        </w:rPr>
        <w:tab/>
      </w:r>
      <w:r w:rsidRPr="00BD63B8">
        <w:rPr>
          <w:rFonts w:ascii="Times New Roman" w:hAnsi="Times New Roman" w:cs="Times New Roman"/>
          <w:sz w:val="28"/>
          <w:szCs w:val="28"/>
        </w:rPr>
        <w:tab/>
      </w:r>
      <w:r w:rsidRPr="00BD63B8">
        <w:rPr>
          <w:rFonts w:ascii="Times New Roman" w:hAnsi="Times New Roman" w:cs="Times New Roman"/>
          <w:sz w:val="28"/>
          <w:szCs w:val="28"/>
        </w:rPr>
        <w:tab/>
      </w:r>
      <w:r w:rsidRPr="00BD63B8">
        <w:rPr>
          <w:rFonts w:ascii="Times New Roman" w:hAnsi="Times New Roman" w:cs="Times New Roman"/>
          <w:sz w:val="28"/>
          <w:szCs w:val="28"/>
        </w:rPr>
        <w:tab/>
      </w:r>
      <w:r w:rsidRPr="00BD63B8">
        <w:rPr>
          <w:rFonts w:ascii="Times New Roman" w:hAnsi="Times New Roman" w:cs="Times New Roman"/>
          <w:sz w:val="28"/>
          <w:szCs w:val="28"/>
        </w:rPr>
        <w:tab/>
      </w:r>
      <w:r w:rsidRPr="00BD63B8">
        <w:rPr>
          <w:rFonts w:ascii="Times New Roman" w:hAnsi="Times New Roman" w:cs="Times New Roman"/>
          <w:sz w:val="28"/>
          <w:szCs w:val="28"/>
        </w:rPr>
        <w:tab/>
      </w:r>
      <w:r w:rsidRPr="00BD63B8">
        <w:rPr>
          <w:rFonts w:ascii="Times New Roman" w:hAnsi="Times New Roman" w:cs="Times New Roman"/>
          <w:sz w:val="28"/>
          <w:szCs w:val="28"/>
        </w:rPr>
        <w:tab/>
      </w:r>
      <w:r w:rsidRPr="00BD63B8">
        <w:rPr>
          <w:rFonts w:ascii="Times New Roman" w:hAnsi="Times New Roman" w:cs="Times New Roman"/>
          <w:sz w:val="28"/>
          <w:szCs w:val="28"/>
        </w:rPr>
        <w:tab/>
      </w:r>
      <w:r w:rsidRPr="00BD63B8">
        <w:rPr>
          <w:rFonts w:ascii="Times New Roman" w:hAnsi="Times New Roman" w:cs="Times New Roman"/>
          <w:sz w:val="28"/>
          <w:szCs w:val="28"/>
        </w:rPr>
        <w:tab/>
      </w:r>
      <w:r w:rsidRPr="00BD63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3B8">
        <w:rPr>
          <w:rFonts w:ascii="Times New Roman" w:hAnsi="Times New Roman" w:cs="Times New Roman"/>
          <w:sz w:val="28"/>
          <w:szCs w:val="28"/>
        </w:rPr>
        <w:t>М.В.Титова</w:t>
      </w:r>
      <w:bookmarkEnd w:id="0"/>
      <w:proofErr w:type="spellEnd"/>
    </w:p>
    <w:sectPr w:rsidR="00160A37" w:rsidRPr="00BD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D577B"/>
    <w:rsid w:val="000E1F0C"/>
    <w:rsid w:val="00105DEF"/>
    <w:rsid w:val="0011391F"/>
    <w:rsid w:val="001531CA"/>
    <w:rsid w:val="00160A37"/>
    <w:rsid w:val="001719A9"/>
    <w:rsid w:val="00187D4E"/>
    <w:rsid w:val="001F04C6"/>
    <w:rsid w:val="0021080D"/>
    <w:rsid w:val="00214C47"/>
    <w:rsid w:val="002219FB"/>
    <w:rsid w:val="00235569"/>
    <w:rsid w:val="00276B50"/>
    <w:rsid w:val="002C70DC"/>
    <w:rsid w:val="002F1B59"/>
    <w:rsid w:val="0032239C"/>
    <w:rsid w:val="00355902"/>
    <w:rsid w:val="00366477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6BB"/>
    <w:rsid w:val="004C4BF6"/>
    <w:rsid w:val="004E1A3A"/>
    <w:rsid w:val="004F5064"/>
    <w:rsid w:val="00505A73"/>
    <w:rsid w:val="00540179"/>
    <w:rsid w:val="0055256C"/>
    <w:rsid w:val="00561047"/>
    <w:rsid w:val="005815C3"/>
    <w:rsid w:val="005956A4"/>
    <w:rsid w:val="00595788"/>
    <w:rsid w:val="005A0DD1"/>
    <w:rsid w:val="005A76C6"/>
    <w:rsid w:val="005B4C81"/>
    <w:rsid w:val="006023A2"/>
    <w:rsid w:val="00633B5D"/>
    <w:rsid w:val="00643EB4"/>
    <w:rsid w:val="006605A0"/>
    <w:rsid w:val="006C7C25"/>
    <w:rsid w:val="006D1DA1"/>
    <w:rsid w:val="006E7D32"/>
    <w:rsid w:val="00712261"/>
    <w:rsid w:val="00736B92"/>
    <w:rsid w:val="0077631E"/>
    <w:rsid w:val="007B2467"/>
    <w:rsid w:val="007C5104"/>
    <w:rsid w:val="008221CB"/>
    <w:rsid w:val="00854C8F"/>
    <w:rsid w:val="008A1D6A"/>
    <w:rsid w:val="008B1DD1"/>
    <w:rsid w:val="008F0B6E"/>
    <w:rsid w:val="00920B79"/>
    <w:rsid w:val="009428C0"/>
    <w:rsid w:val="00953654"/>
    <w:rsid w:val="00956705"/>
    <w:rsid w:val="0095798D"/>
    <w:rsid w:val="00967178"/>
    <w:rsid w:val="00982532"/>
    <w:rsid w:val="009913B5"/>
    <w:rsid w:val="009A053A"/>
    <w:rsid w:val="009B6A44"/>
    <w:rsid w:val="009E49CF"/>
    <w:rsid w:val="00A27A17"/>
    <w:rsid w:val="00A47F60"/>
    <w:rsid w:val="00A56A2A"/>
    <w:rsid w:val="00A601F2"/>
    <w:rsid w:val="00A67AA1"/>
    <w:rsid w:val="00A76152"/>
    <w:rsid w:val="00A86ECD"/>
    <w:rsid w:val="00A96E91"/>
    <w:rsid w:val="00AE364A"/>
    <w:rsid w:val="00AE6B86"/>
    <w:rsid w:val="00B36D5A"/>
    <w:rsid w:val="00B77600"/>
    <w:rsid w:val="00B92BEC"/>
    <w:rsid w:val="00BB1CAB"/>
    <w:rsid w:val="00BD63B8"/>
    <w:rsid w:val="00C028F9"/>
    <w:rsid w:val="00C102F8"/>
    <w:rsid w:val="00C12194"/>
    <w:rsid w:val="00C1496D"/>
    <w:rsid w:val="00C14F12"/>
    <w:rsid w:val="00C56E82"/>
    <w:rsid w:val="00C65435"/>
    <w:rsid w:val="00C7749E"/>
    <w:rsid w:val="00C92B88"/>
    <w:rsid w:val="00CD2E74"/>
    <w:rsid w:val="00CD6B69"/>
    <w:rsid w:val="00D11FCE"/>
    <w:rsid w:val="00D47393"/>
    <w:rsid w:val="00D65E48"/>
    <w:rsid w:val="00D73146"/>
    <w:rsid w:val="00DC5E86"/>
    <w:rsid w:val="00DF22A2"/>
    <w:rsid w:val="00DF49D8"/>
    <w:rsid w:val="00E30AEE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94136"/>
    <w:rsid w:val="00FA2071"/>
    <w:rsid w:val="00FA2EA2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paragraph" w:styleId="4">
    <w:name w:val="heading 4"/>
    <w:basedOn w:val="a"/>
    <w:next w:val="a"/>
    <w:link w:val="40"/>
    <w:uiPriority w:val="9"/>
    <w:unhideWhenUsed/>
    <w:qFormat/>
    <w:rsid w:val="00CD2E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E7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CD2E74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D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Минаева Галина Рустемовна</cp:lastModifiedBy>
  <cp:revision>2</cp:revision>
  <cp:lastPrinted>2019-09-13T08:28:00Z</cp:lastPrinted>
  <dcterms:created xsi:type="dcterms:W3CDTF">2019-09-13T08:29:00Z</dcterms:created>
  <dcterms:modified xsi:type="dcterms:W3CDTF">2019-09-13T08:29:00Z</dcterms:modified>
</cp:coreProperties>
</file>