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AA" w:rsidRDefault="00252BE8" w:rsidP="0025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E8">
        <w:rPr>
          <w:rFonts w:ascii="Times New Roman" w:hAnsi="Times New Roman" w:cs="Times New Roman"/>
          <w:b/>
          <w:sz w:val="28"/>
          <w:szCs w:val="28"/>
        </w:rPr>
        <w:t>Аудит в сфере закупок при проведении строительных работ: проблемы и пути их решения</w:t>
      </w:r>
    </w:p>
    <w:p w:rsidR="00AE63F0" w:rsidRDefault="00AE63F0" w:rsidP="0025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F0" w:rsidRDefault="00AE63F0" w:rsidP="00AE63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63F0">
        <w:rPr>
          <w:rFonts w:ascii="Times New Roman" w:hAnsi="Times New Roman" w:cs="Times New Roman"/>
          <w:i/>
          <w:sz w:val="28"/>
          <w:szCs w:val="28"/>
        </w:rPr>
        <w:t xml:space="preserve">аудитор счетной палаты Тульской области – </w:t>
      </w:r>
    </w:p>
    <w:p w:rsidR="00AE63F0" w:rsidRDefault="00AE63F0" w:rsidP="00AE63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63F0">
        <w:rPr>
          <w:rFonts w:ascii="Times New Roman" w:hAnsi="Times New Roman" w:cs="Times New Roman"/>
          <w:i/>
          <w:sz w:val="28"/>
          <w:szCs w:val="28"/>
        </w:rPr>
        <w:t>Гремякова Ольга Петровна</w:t>
      </w:r>
    </w:p>
    <w:p w:rsidR="00AE63F0" w:rsidRDefault="00AE63F0" w:rsidP="00AE63F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63F0" w:rsidRDefault="00AE63F0" w:rsidP="008B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аудита в сфере закупок являются одним из ключевых направлений при осуществлении внешнего государственного финансового контроля, осуществляемого контрольно-счетными органами. Закупки органов исполнительной власти, а также подведомст</w:t>
      </w:r>
      <w:r w:rsidR="00A937B8">
        <w:rPr>
          <w:rFonts w:ascii="Times New Roman" w:hAnsi="Times New Roman" w:cs="Times New Roman"/>
          <w:sz w:val="28"/>
          <w:szCs w:val="28"/>
        </w:rPr>
        <w:t>венным</w:t>
      </w:r>
      <w:r w:rsidR="000762B6">
        <w:rPr>
          <w:rFonts w:ascii="Times New Roman" w:hAnsi="Times New Roman" w:cs="Times New Roman"/>
          <w:sz w:val="28"/>
          <w:szCs w:val="28"/>
        </w:rPr>
        <w:t>и</w:t>
      </w:r>
      <w:r w:rsidR="00A937B8">
        <w:rPr>
          <w:rFonts w:ascii="Times New Roman" w:hAnsi="Times New Roman" w:cs="Times New Roman"/>
          <w:sz w:val="28"/>
          <w:szCs w:val="28"/>
        </w:rPr>
        <w:t xml:space="preserve"> им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составляют значительную часть осуществляемой </w:t>
      </w:r>
      <w:r w:rsidR="00A937B8">
        <w:rPr>
          <w:rFonts w:ascii="Times New Roman" w:hAnsi="Times New Roman" w:cs="Times New Roman"/>
          <w:sz w:val="28"/>
          <w:szCs w:val="28"/>
        </w:rPr>
        <w:t>данными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финан</w:t>
      </w:r>
      <w:r w:rsidR="00A937B8">
        <w:rPr>
          <w:rFonts w:ascii="Times New Roman" w:hAnsi="Times New Roman" w:cs="Times New Roman"/>
          <w:sz w:val="28"/>
          <w:szCs w:val="28"/>
        </w:rPr>
        <w:t>сово-хозяйственной деятельности. В связи с чем практически каждое контрольное мероприятие по проведению внешнего государственного финансового контроля затрагивает вопросы аудита в сфере закупок.</w:t>
      </w:r>
    </w:p>
    <w:p w:rsidR="00A937B8" w:rsidRDefault="00F10F92" w:rsidP="008B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финансовые нарушения выявляются контрольно-счетными органами при осуществлении </w:t>
      </w:r>
      <w:r w:rsidR="00250D86">
        <w:rPr>
          <w:rFonts w:ascii="Times New Roman" w:hAnsi="Times New Roman" w:cs="Times New Roman"/>
          <w:sz w:val="28"/>
          <w:szCs w:val="28"/>
        </w:rPr>
        <w:t>проверочных мероприятий закупок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работ различной степени их сложности</w:t>
      </w:r>
      <w:r w:rsidR="00250D86">
        <w:rPr>
          <w:rFonts w:ascii="Times New Roman" w:hAnsi="Times New Roman" w:cs="Times New Roman"/>
          <w:sz w:val="28"/>
          <w:szCs w:val="28"/>
        </w:rPr>
        <w:t>: начиная от выполнения текущего ремонта до строительства объектов капитального строительства «под ключ».</w:t>
      </w:r>
    </w:p>
    <w:p w:rsidR="00250D86" w:rsidRDefault="00250D86" w:rsidP="008B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мне бы хотелось остановиться на классификаторе нарушений, устанавливаемых контрольно-счетными органами </w:t>
      </w:r>
      <w:r w:rsidR="008F6465">
        <w:rPr>
          <w:rFonts w:ascii="Times New Roman" w:hAnsi="Times New Roman" w:cs="Times New Roman"/>
          <w:sz w:val="28"/>
          <w:szCs w:val="28"/>
        </w:rPr>
        <w:t xml:space="preserve">при осуществлении закупок </w:t>
      </w:r>
      <w:r w:rsidR="00432D09">
        <w:rPr>
          <w:rFonts w:ascii="Times New Roman" w:hAnsi="Times New Roman" w:cs="Times New Roman"/>
          <w:sz w:val="28"/>
          <w:szCs w:val="28"/>
        </w:rPr>
        <w:t xml:space="preserve">строительных работ </w:t>
      </w:r>
      <w:r>
        <w:rPr>
          <w:rFonts w:ascii="Times New Roman" w:hAnsi="Times New Roman" w:cs="Times New Roman"/>
          <w:sz w:val="28"/>
          <w:szCs w:val="28"/>
        </w:rPr>
        <w:t>на различных стадиях бюджетного и закупочного</w:t>
      </w:r>
      <w:r w:rsidR="00887F9B">
        <w:rPr>
          <w:rFonts w:ascii="Times New Roman" w:hAnsi="Times New Roman" w:cs="Times New Roman"/>
          <w:sz w:val="28"/>
          <w:szCs w:val="28"/>
        </w:rPr>
        <w:t xml:space="preserve"> процессов, а также их отражении</w:t>
      </w:r>
      <w:r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учете, и обсудить предложения по предотвращению подобных нарушений на примере работы счетной палаты Тульской области.</w:t>
      </w:r>
    </w:p>
    <w:p w:rsidR="00133AB9" w:rsidRDefault="008F6465" w:rsidP="008B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B9">
        <w:rPr>
          <w:rFonts w:ascii="Times New Roman" w:hAnsi="Times New Roman" w:cs="Times New Roman"/>
          <w:sz w:val="28"/>
          <w:szCs w:val="28"/>
        </w:rPr>
        <w:t xml:space="preserve">Контрольно-счетные органы при осуществлении своей деятельности </w:t>
      </w:r>
      <w:r w:rsidR="00FB7C80" w:rsidRPr="00133AB9">
        <w:rPr>
          <w:rFonts w:ascii="Times New Roman" w:hAnsi="Times New Roman" w:cs="Times New Roman"/>
          <w:sz w:val="28"/>
          <w:szCs w:val="28"/>
        </w:rPr>
        <w:t>руководствуются К</w:t>
      </w:r>
      <w:r w:rsidRPr="00133AB9">
        <w:rPr>
          <w:rFonts w:ascii="Times New Roman" w:hAnsi="Times New Roman" w:cs="Times New Roman"/>
          <w:sz w:val="28"/>
          <w:szCs w:val="28"/>
        </w:rPr>
        <w:t xml:space="preserve">лассификатором нарушений, </w:t>
      </w:r>
      <w:r w:rsidR="00FB7C80" w:rsidRPr="00133AB9">
        <w:rPr>
          <w:rFonts w:ascii="Times New Roman" w:hAnsi="Times New Roman" w:cs="Times New Roman"/>
          <w:sz w:val="28"/>
          <w:szCs w:val="28"/>
        </w:rPr>
        <w:t xml:space="preserve">выявляемых в ходе внешнего государственного аудита (контроля) (далее – Классификатор нарушений), одобренным Советом контрольно-счетных органов при Счетной палате Российской Федерации, </w:t>
      </w:r>
      <w:r w:rsidR="00133AB9" w:rsidRPr="00133AB9">
        <w:rPr>
          <w:rFonts w:ascii="Times New Roman" w:hAnsi="Times New Roman" w:cs="Times New Roman"/>
          <w:sz w:val="28"/>
          <w:szCs w:val="28"/>
        </w:rPr>
        <w:t>(</w:t>
      </w:r>
      <w:r w:rsidR="00FB7C80" w:rsidRPr="00133AB9">
        <w:rPr>
          <w:rFonts w:ascii="Times New Roman" w:hAnsi="Times New Roman" w:cs="Times New Roman"/>
          <w:sz w:val="28"/>
          <w:szCs w:val="28"/>
        </w:rPr>
        <w:t>протокол № 2-СКСО</w:t>
      </w:r>
      <w:r w:rsidR="00133AB9" w:rsidRPr="00133AB9">
        <w:rPr>
          <w:rFonts w:ascii="Times New Roman" w:hAnsi="Times New Roman" w:cs="Times New Roman"/>
          <w:sz w:val="28"/>
          <w:szCs w:val="28"/>
        </w:rPr>
        <w:t xml:space="preserve"> от 17.12.2014 г. (в редакции </w:t>
      </w:r>
      <w:r w:rsidR="00133AB9">
        <w:rPr>
          <w:rFonts w:ascii="Times New Roman" w:hAnsi="Times New Roman" w:cs="Times New Roman"/>
          <w:sz w:val="28"/>
          <w:szCs w:val="28"/>
        </w:rPr>
        <w:t>от 22.12.</w:t>
      </w:r>
      <w:r w:rsidR="00133AB9" w:rsidRPr="00133AB9">
        <w:rPr>
          <w:rFonts w:ascii="Times New Roman" w:hAnsi="Times New Roman" w:cs="Times New Roman"/>
          <w:sz w:val="28"/>
          <w:szCs w:val="28"/>
        </w:rPr>
        <w:t>2015 г.)</w:t>
      </w:r>
      <w:r w:rsidR="00133AB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33AB9">
        <w:rPr>
          <w:rFonts w:ascii="Times New Roman" w:hAnsi="Times New Roman" w:cs="Times New Roman"/>
          <w:sz w:val="28"/>
          <w:szCs w:val="28"/>
        </w:rPr>
        <w:t xml:space="preserve"> и рекомендованным для применения в работе всем контрольно-счетным органам. </w:t>
      </w:r>
    </w:p>
    <w:p w:rsidR="00FB7C80" w:rsidRDefault="00A17B83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Классификатор нарушений состоит из 7 групп, в которых детализированы 364 вида нарушений</w:t>
      </w:r>
      <w:r w:rsidR="002C2CDD">
        <w:rPr>
          <w:sz w:val="30"/>
          <w:szCs w:val="30"/>
        </w:rPr>
        <w:t>,</w:t>
      </w:r>
      <w:r>
        <w:rPr>
          <w:sz w:val="30"/>
          <w:szCs w:val="30"/>
        </w:rPr>
        <w:t xml:space="preserve"> из них 215 видов нарушений (59,1 % от общего количества) являются количественными</w:t>
      </w:r>
      <w:r w:rsidR="002C2CDD">
        <w:rPr>
          <w:sz w:val="30"/>
          <w:szCs w:val="30"/>
        </w:rPr>
        <w:t xml:space="preserve"> (измеряются только в единицах),</w:t>
      </w:r>
      <w:r>
        <w:rPr>
          <w:sz w:val="30"/>
          <w:szCs w:val="30"/>
        </w:rPr>
        <w:t xml:space="preserve"> </w:t>
      </w:r>
      <w:r w:rsidR="002C2CDD">
        <w:rPr>
          <w:sz w:val="30"/>
          <w:szCs w:val="30"/>
        </w:rPr>
        <w:t>остальные виды нарушений имеют количественную и суммовую оценку.</w:t>
      </w:r>
    </w:p>
    <w:p w:rsidR="002C2CDD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Определены следующие группы нарушений:</w:t>
      </w:r>
    </w:p>
    <w:p w:rsidR="002C2CDD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Нарушения в ходе формирования и исполнения бюджетов</w:t>
      </w:r>
      <w:r w:rsidR="00462918">
        <w:rPr>
          <w:sz w:val="30"/>
          <w:szCs w:val="30"/>
        </w:rPr>
        <w:t xml:space="preserve"> (175 видов нарушений (48</w:t>
      </w:r>
      <w:r w:rsidR="00C830C2">
        <w:rPr>
          <w:sz w:val="30"/>
          <w:szCs w:val="30"/>
        </w:rPr>
        <w:t>,1</w:t>
      </w:r>
      <w:r w:rsidR="00462918">
        <w:rPr>
          <w:sz w:val="30"/>
          <w:szCs w:val="30"/>
        </w:rPr>
        <w:t>%))</w:t>
      </w:r>
      <w:r>
        <w:rPr>
          <w:sz w:val="30"/>
          <w:szCs w:val="30"/>
        </w:rPr>
        <w:t>;</w:t>
      </w:r>
    </w:p>
    <w:p w:rsidR="002C2CDD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 Нарушения ведения бухгалтерского учета, составления и представления бухгалтерской (финансовой) отчетности</w:t>
      </w:r>
      <w:r w:rsidR="00462918">
        <w:rPr>
          <w:sz w:val="30"/>
          <w:szCs w:val="30"/>
        </w:rPr>
        <w:t xml:space="preserve"> (12 видов нарушений (3,3%))</w:t>
      </w:r>
      <w:r>
        <w:rPr>
          <w:sz w:val="30"/>
          <w:szCs w:val="30"/>
        </w:rPr>
        <w:t>;</w:t>
      </w:r>
    </w:p>
    <w:p w:rsidR="002C2CDD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Нарушения в сфере управления и распоряжения государственной (муниципальной) собственностью</w:t>
      </w:r>
      <w:r w:rsidR="00462918">
        <w:rPr>
          <w:sz w:val="30"/>
          <w:szCs w:val="30"/>
        </w:rPr>
        <w:t xml:space="preserve"> (60 видов нарушений</w:t>
      </w:r>
      <w:r w:rsidR="00C830C2">
        <w:rPr>
          <w:sz w:val="30"/>
          <w:szCs w:val="30"/>
        </w:rPr>
        <w:t xml:space="preserve"> (16,5%)</w:t>
      </w:r>
      <w:r w:rsidR="00462918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462918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Нарушения при осуществлении государственных (муниципальных) закупок и закупок отдельными видами юридических лиц</w:t>
      </w:r>
      <w:r w:rsidR="00462918">
        <w:rPr>
          <w:sz w:val="30"/>
          <w:szCs w:val="30"/>
        </w:rPr>
        <w:t xml:space="preserve"> (54 вида нарушения</w:t>
      </w:r>
      <w:r w:rsidR="00C830C2">
        <w:rPr>
          <w:sz w:val="30"/>
          <w:szCs w:val="30"/>
        </w:rPr>
        <w:t xml:space="preserve"> (14,8%)</w:t>
      </w:r>
      <w:r w:rsidR="00462918">
        <w:rPr>
          <w:sz w:val="30"/>
          <w:szCs w:val="30"/>
        </w:rPr>
        <w:t>)</w:t>
      </w:r>
      <w:r>
        <w:rPr>
          <w:sz w:val="30"/>
          <w:szCs w:val="30"/>
        </w:rPr>
        <w:t>;</w:t>
      </w:r>
      <w:r w:rsidR="00462918">
        <w:rPr>
          <w:sz w:val="30"/>
          <w:szCs w:val="30"/>
        </w:rPr>
        <w:t xml:space="preserve"> </w:t>
      </w:r>
    </w:p>
    <w:p w:rsidR="002C2CDD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Pr="002C2CDD">
        <w:rPr>
          <w:sz w:val="30"/>
          <w:szCs w:val="30"/>
        </w:rPr>
        <w:t>Нарушения в сфере деятельности Центрального банка РФ, его стр</w:t>
      </w:r>
      <w:r>
        <w:rPr>
          <w:sz w:val="30"/>
          <w:szCs w:val="30"/>
        </w:rPr>
        <w:t xml:space="preserve">уктурных подразделений и </w:t>
      </w:r>
      <w:proofErr w:type="gramStart"/>
      <w:r>
        <w:rPr>
          <w:sz w:val="30"/>
          <w:szCs w:val="30"/>
        </w:rPr>
        <w:t xml:space="preserve">других </w:t>
      </w:r>
      <w:r w:rsidRPr="002C2CDD">
        <w:rPr>
          <w:sz w:val="30"/>
          <w:szCs w:val="30"/>
        </w:rPr>
        <w:t>банков</w:t>
      </w:r>
      <w:proofErr w:type="gramEnd"/>
      <w:r w:rsidRPr="002C2CDD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2C2CDD">
        <w:rPr>
          <w:sz w:val="30"/>
          <w:szCs w:val="30"/>
        </w:rPr>
        <w:t>небанковских кредитных организаций, входящих в банковскую систему РФ, организаций с участием РФ в их</w:t>
      </w:r>
      <w:r>
        <w:rPr>
          <w:sz w:val="30"/>
          <w:szCs w:val="30"/>
        </w:rPr>
        <w:t xml:space="preserve"> </w:t>
      </w:r>
      <w:r w:rsidRPr="002C2CDD">
        <w:rPr>
          <w:sz w:val="30"/>
          <w:szCs w:val="30"/>
        </w:rPr>
        <w:t>уставных (складочных) капиталах и</w:t>
      </w:r>
      <w:r>
        <w:rPr>
          <w:sz w:val="30"/>
          <w:szCs w:val="30"/>
        </w:rPr>
        <w:t xml:space="preserve"> иных организаций, в том числе </w:t>
      </w:r>
      <w:r w:rsidRPr="002C2CDD">
        <w:rPr>
          <w:sz w:val="30"/>
          <w:szCs w:val="30"/>
        </w:rPr>
        <w:t>при использовании ими имущества,</w:t>
      </w:r>
      <w:r w:rsidRPr="002C2CDD">
        <w:t xml:space="preserve"> </w:t>
      </w:r>
      <w:r w:rsidRPr="002C2CDD">
        <w:rPr>
          <w:sz w:val="30"/>
          <w:szCs w:val="30"/>
        </w:rPr>
        <w:t>находящегося в государственной (муниципальной) собственности</w:t>
      </w:r>
      <w:r w:rsidR="00462918">
        <w:rPr>
          <w:sz w:val="30"/>
          <w:szCs w:val="30"/>
        </w:rPr>
        <w:t xml:space="preserve"> (28 видов нарушений</w:t>
      </w:r>
      <w:r w:rsidR="00C830C2">
        <w:rPr>
          <w:sz w:val="30"/>
          <w:szCs w:val="30"/>
        </w:rPr>
        <w:t xml:space="preserve"> (7,7%)</w:t>
      </w:r>
      <w:r w:rsidR="00462918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2C2CDD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D24A2" w:rsidRPr="00AD24A2">
        <w:rPr>
          <w:sz w:val="30"/>
          <w:szCs w:val="30"/>
        </w:rPr>
        <w:t>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меж</w:t>
      </w:r>
      <w:r w:rsidR="009F6561">
        <w:rPr>
          <w:sz w:val="30"/>
          <w:szCs w:val="30"/>
        </w:rPr>
        <w:t xml:space="preserve">дународных </w:t>
      </w:r>
      <w:r w:rsidR="00AD24A2" w:rsidRPr="00AD24A2">
        <w:rPr>
          <w:sz w:val="30"/>
          <w:szCs w:val="30"/>
        </w:rPr>
        <w:t>прав</w:t>
      </w:r>
      <w:r w:rsidR="009F6561">
        <w:rPr>
          <w:sz w:val="30"/>
          <w:szCs w:val="30"/>
        </w:rPr>
        <w:t xml:space="preserve">ительственных </w:t>
      </w:r>
      <w:r w:rsidR="00AD24A2" w:rsidRPr="00AD24A2">
        <w:rPr>
          <w:sz w:val="30"/>
          <w:szCs w:val="30"/>
        </w:rPr>
        <w:t>соглашений и в области соглашений о разделе продукции</w:t>
      </w:r>
      <w:r w:rsidR="00462918">
        <w:rPr>
          <w:sz w:val="30"/>
          <w:szCs w:val="30"/>
        </w:rPr>
        <w:t xml:space="preserve"> (21 вид нарушений</w:t>
      </w:r>
      <w:r w:rsidR="00C830C2">
        <w:rPr>
          <w:sz w:val="30"/>
          <w:szCs w:val="30"/>
        </w:rPr>
        <w:t xml:space="preserve"> (5,8%)</w:t>
      </w:r>
      <w:r w:rsidR="00462918">
        <w:rPr>
          <w:sz w:val="30"/>
          <w:szCs w:val="30"/>
        </w:rPr>
        <w:t>)</w:t>
      </w:r>
      <w:r w:rsidR="00AD24A2">
        <w:rPr>
          <w:sz w:val="30"/>
          <w:szCs w:val="30"/>
        </w:rPr>
        <w:t>;</w:t>
      </w:r>
      <w:r w:rsidR="007665C4">
        <w:rPr>
          <w:rStyle w:val="a5"/>
          <w:sz w:val="30"/>
          <w:szCs w:val="30"/>
        </w:rPr>
        <w:footnoteReference w:id="2"/>
      </w:r>
    </w:p>
    <w:p w:rsidR="002C2CDD" w:rsidRDefault="002C2CDD" w:rsidP="008B310B">
      <w:pPr>
        <w:pStyle w:val="Default"/>
        <w:ind w:firstLine="709"/>
        <w:jc w:val="both"/>
        <w:rPr>
          <w:sz w:val="30"/>
          <w:szCs w:val="30"/>
        </w:rPr>
      </w:pPr>
      <w:r w:rsidRPr="002C2CDD">
        <w:rPr>
          <w:sz w:val="30"/>
          <w:szCs w:val="30"/>
        </w:rPr>
        <w:t>7. Иные нарушения</w:t>
      </w:r>
      <w:r w:rsidR="00462918">
        <w:rPr>
          <w:sz w:val="30"/>
          <w:szCs w:val="30"/>
        </w:rPr>
        <w:t xml:space="preserve"> (14 видов нарушений</w:t>
      </w:r>
      <w:r w:rsidR="00C830C2">
        <w:rPr>
          <w:sz w:val="30"/>
          <w:szCs w:val="30"/>
        </w:rPr>
        <w:t xml:space="preserve"> (3,8%)</w:t>
      </w:r>
      <w:r w:rsidR="00462918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2C0120" w:rsidRDefault="009F6561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в настоящее вре</w:t>
      </w:r>
      <w:r w:rsidR="0055520E">
        <w:rPr>
          <w:sz w:val="30"/>
          <w:szCs w:val="30"/>
        </w:rPr>
        <w:t xml:space="preserve">мя формируется перечень типовых примеров (фактов) неэффективного использования ресурсов, выявляемых в ходе внешнего государственного и муниципального аудита (контроля), который предназначен для обеспечения единого подхода </w:t>
      </w:r>
      <w:r w:rsidR="007665C4">
        <w:rPr>
          <w:sz w:val="30"/>
          <w:szCs w:val="30"/>
        </w:rPr>
        <w:t>к установлению</w:t>
      </w:r>
      <w:r w:rsidR="0055520E">
        <w:rPr>
          <w:sz w:val="30"/>
          <w:szCs w:val="30"/>
        </w:rPr>
        <w:t xml:space="preserve"> недостатков, оцениваемых как неэффективное использование ресурсов. Данный перечень формируется в той же иерархической структуре</w:t>
      </w:r>
      <w:r w:rsidR="002C0120">
        <w:rPr>
          <w:sz w:val="30"/>
          <w:szCs w:val="30"/>
        </w:rPr>
        <w:t xml:space="preserve"> по группам нарушений</w:t>
      </w:r>
      <w:r w:rsidR="0055520E">
        <w:rPr>
          <w:sz w:val="30"/>
          <w:szCs w:val="30"/>
        </w:rPr>
        <w:t>, что и Классификатор нарушений</w:t>
      </w:r>
      <w:r w:rsidR="002C0120">
        <w:rPr>
          <w:sz w:val="30"/>
          <w:szCs w:val="30"/>
        </w:rPr>
        <w:t xml:space="preserve"> и содержит более 60 типовых примеров</w:t>
      </w:r>
      <w:r w:rsidR="00435A43">
        <w:rPr>
          <w:sz w:val="30"/>
          <w:szCs w:val="30"/>
        </w:rPr>
        <w:t>.</w:t>
      </w:r>
    </w:p>
    <w:p w:rsidR="002C0120" w:rsidRDefault="002C0120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Остановимся на наиболее часто </w:t>
      </w:r>
      <w:r w:rsidR="0029244C">
        <w:rPr>
          <w:sz w:val="30"/>
          <w:szCs w:val="30"/>
        </w:rPr>
        <w:t>выявляемых нарушениях и недостатках</w:t>
      </w:r>
      <w:r>
        <w:rPr>
          <w:sz w:val="30"/>
          <w:szCs w:val="30"/>
        </w:rPr>
        <w:t xml:space="preserve"> при проведении контрольных мероприятий</w:t>
      </w:r>
      <w:r w:rsidR="0029244C">
        <w:rPr>
          <w:sz w:val="30"/>
          <w:szCs w:val="30"/>
        </w:rPr>
        <w:t xml:space="preserve"> в ходе внешнего государственного финансового контроля (аудита)</w:t>
      </w:r>
      <w:r>
        <w:rPr>
          <w:sz w:val="30"/>
          <w:szCs w:val="30"/>
        </w:rPr>
        <w:t>.</w:t>
      </w:r>
    </w:p>
    <w:p w:rsidR="002A0FB9" w:rsidRDefault="002A0FB9" w:rsidP="008B310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Любое контрольное мероприятие начинается с анализа финансовых ресурсов, предусмотренных законом о бюджете области на выполнение строительных работ, по выбранному направлению контроля (аудита).</w:t>
      </w:r>
      <w:r w:rsidR="00933644">
        <w:rPr>
          <w:sz w:val="30"/>
          <w:szCs w:val="30"/>
        </w:rPr>
        <w:t xml:space="preserve"> </w:t>
      </w:r>
      <w:r w:rsidR="00786FA0">
        <w:rPr>
          <w:sz w:val="30"/>
          <w:szCs w:val="30"/>
        </w:rPr>
        <w:t xml:space="preserve">И первое нарушение, с которым встречаются инспекторы – это </w:t>
      </w:r>
      <w:r w:rsidR="00786FA0" w:rsidRPr="00786FA0">
        <w:rPr>
          <w:i/>
          <w:sz w:val="30"/>
          <w:szCs w:val="30"/>
          <w:u w:val="single"/>
        </w:rPr>
        <w:t>нарушение порядка применения бюджетной классификации РФ</w:t>
      </w:r>
      <w:r w:rsidR="00786FA0">
        <w:rPr>
          <w:sz w:val="30"/>
          <w:szCs w:val="30"/>
        </w:rPr>
        <w:t xml:space="preserve">. Данное нарушение </w:t>
      </w:r>
      <w:r w:rsidR="007665C4">
        <w:rPr>
          <w:sz w:val="30"/>
          <w:szCs w:val="30"/>
        </w:rPr>
        <w:lastRenderedPageBreak/>
        <w:t>в соответствии с Классификатором</w:t>
      </w:r>
      <w:r w:rsidR="0000375E">
        <w:rPr>
          <w:sz w:val="30"/>
          <w:szCs w:val="30"/>
        </w:rPr>
        <w:t xml:space="preserve"> нарушений </w:t>
      </w:r>
      <w:r w:rsidR="00786FA0">
        <w:rPr>
          <w:sz w:val="30"/>
          <w:szCs w:val="30"/>
        </w:rPr>
        <w:t>измеряется в количественном выражении.</w:t>
      </w:r>
    </w:p>
    <w:p w:rsidR="00887F9B" w:rsidRDefault="007B7F3B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887F9B" w:rsidRPr="00953E75">
          <w:rPr>
            <w:rFonts w:ascii="Times New Roman" w:eastAsia="Calibri" w:hAnsi="Times New Roman" w:cs="Times New Roman"/>
            <w:color w:val="000000"/>
            <w:sz w:val="30"/>
            <w:szCs w:val="30"/>
            <w:lang w:eastAsia="ru-RU"/>
          </w:rPr>
          <w:t>Статьей 38</w:t>
        </w:r>
      </w:hyperlink>
      <w:r w:rsidR="00887F9B" w:rsidRPr="00953E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БК РФ установлен принцип адресности и целевого характера бюджетных средств, в соответствии с которым бюджетные ассигнования и лимиты бюджетных обязательств доводятся до конкретных пол</w:t>
      </w:r>
      <w:r w:rsidR="00887F9B">
        <w:rPr>
          <w:rFonts w:ascii="Times New Roman" w:hAnsi="Times New Roman" w:cs="Times New Roman"/>
          <w:sz w:val="30"/>
          <w:szCs w:val="30"/>
        </w:rPr>
        <w:t>учателей бюджетных средств с указанием цели их использования.</w:t>
      </w:r>
      <w:r w:rsidR="00887F9B" w:rsidRPr="00953E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3E75" w:rsidRPr="00953E75" w:rsidRDefault="0000375E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Согласно </w:t>
      </w:r>
      <w:r w:rsidRPr="00953E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п.1 ст. 21 БК РФ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</w:t>
      </w:r>
      <w:r w:rsidR="00953E75" w:rsidRPr="00953E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од классификации расходов бюджетов </w:t>
      </w:r>
      <w:r w:rsidR="00A82BF5">
        <w:rPr>
          <w:rFonts w:ascii="Times New Roman" w:hAnsi="Times New Roman" w:cs="Times New Roman"/>
          <w:sz w:val="30"/>
          <w:szCs w:val="30"/>
        </w:rPr>
        <w:t>детализируе</w:t>
      </w:r>
      <w:r w:rsidR="00953E75">
        <w:rPr>
          <w:rFonts w:ascii="Times New Roman" w:hAnsi="Times New Roman" w:cs="Times New Roman"/>
          <w:sz w:val="30"/>
          <w:szCs w:val="30"/>
        </w:rPr>
        <w:t xml:space="preserve">т направления финансового обеспечения и </w:t>
      </w:r>
      <w:r w:rsidR="00953E75" w:rsidRPr="00953E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состоит из:</w:t>
      </w:r>
    </w:p>
    <w:p w:rsidR="00953E75" w:rsidRPr="00953E75" w:rsidRDefault="00953E75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53E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1) кода главного распорядителя бюджетных средств;</w:t>
      </w:r>
    </w:p>
    <w:p w:rsidR="00953E75" w:rsidRPr="00953E75" w:rsidRDefault="00953E75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53E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2) кода раздела, подраздела,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целевой статьи и вида расходов.</w:t>
      </w:r>
    </w:p>
    <w:p w:rsidR="00953E75" w:rsidRDefault="00953E75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единых для бюджетов бюджетной системы РФ видов расходов установлен</w:t>
      </w:r>
      <w:r w:rsidRPr="00953E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364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Приказом Минфина России</w:t>
      </w:r>
      <w:r w:rsidR="00B1186B">
        <w:rPr>
          <w:rFonts w:ascii="Times New Roman" w:hAnsi="Times New Roman" w:cs="Times New Roman"/>
          <w:sz w:val="30"/>
          <w:szCs w:val="30"/>
        </w:rPr>
        <w:t xml:space="preserve"> от 01.07.2013 №</w:t>
      </w:r>
      <w:r>
        <w:rPr>
          <w:rFonts w:ascii="Times New Roman" w:hAnsi="Times New Roman" w:cs="Times New Roman"/>
          <w:sz w:val="30"/>
          <w:szCs w:val="30"/>
        </w:rPr>
        <w:t xml:space="preserve"> 65н «</w:t>
      </w:r>
      <w:r w:rsidRPr="00953E75">
        <w:rPr>
          <w:rFonts w:ascii="Times New Roman" w:hAnsi="Times New Roman" w:cs="Times New Roman"/>
          <w:sz w:val="30"/>
          <w:szCs w:val="30"/>
        </w:rPr>
        <w:t>Об утверждении Указаний о порядке применения бюджетной кла</w:t>
      </w:r>
      <w:r w:rsidR="002431F6">
        <w:rPr>
          <w:rFonts w:ascii="Times New Roman" w:hAnsi="Times New Roman" w:cs="Times New Roman"/>
          <w:sz w:val="30"/>
          <w:szCs w:val="30"/>
        </w:rPr>
        <w:t>ссификации Российской Федерации»</w:t>
      </w:r>
      <w:r w:rsidR="002431F6" w:rsidRPr="002431F6">
        <w:rPr>
          <w:rFonts w:ascii="Times New Roman" w:hAnsi="Times New Roman" w:cs="Times New Roman"/>
          <w:sz w:val="30"/>
          <w:szCs w:val="30"/>
        </w:rPr>
        <w:t xml:space="preserve"> </w:t>
      </w:r>
      <w:r w:rsidR="00B1186B">
        <w:rPr>
          <w:rFonts w:ascii="Times New Roman" w:hAnsi="Times New Roman" w:cs="Times New Roman"/>
          <w:sz w:val="30"/>
          <w:szCs w:val="30"/>
        </w:rPr>
        <w:t>(далее - Указания №</w:t>
      </w:r>
      <w:r w:rsidR="002431F6">
        <w:rPr>
          <w:rFonts w:ascii="Times New Roman" w:hAnsi="Times New Roman" w:cs="Times New Roman"/>
          <w:sz w:val="30"/>
          <w:szCs w:val="30"/>
        </w:rPr>
        <w:t xml:space="preserve"> 65н)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431F6">
        <w:rPr>
          <w:rFonts w:ascii="Times New Roman" w:hAnsi="Times New Roman" w:cs="Times New Roman"/>
          <w:sz w:val="30"/>
          <w:szCs w:val="30"/>
        </w:rPr>
        <w:t>В случае</w:t>
      </w:r>
      <w:r w:rsidR="0000375E">
        <w:rPr>
          <w:rFonts w:ascii="Times New Roman" w:hAnsi="Times New Roman" w:cs="Times New Roman"/>
          <w:sz w:val="30"/>
          <w:szCs w:val="30"/>
        </w:rPr>
        <w:t>,</w:t>
      </w:r>
      <w:r w:rsidRPr="002431F6">
        <w:rPr>
          <w:rFonts w:ascii="Times New Roman" w:hAnsi="Times New Roman" w:cs="Times New Roman"/>
          <w:sz w:val="30"/>
          <w:szCs w:val="30"/>
        </w:rPr>
        <w:t xml:space="preserve"> если оплата расходов по заключенным контрактам осуществляется в нарушение указанного документа, данные действия могут расцениваться как нецелевое использование бюджетных средств.</w:t>
      </w:r>
    </w:p>
    <w:p w:rsidR="00B1186B" w:rsidRPr="00B1186B" w:rsidRDefault="00B1186B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86B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r:id="rId8" w:history="1">
        <w:r>
          <w:rPr>
            <w:rFonts w:ascii="Times New Roman" w:hAnsi="Times New Roman" w:cs="Times New Roman"/>
            <w:sz w:val="30"/>
            <w:szCs w:val="30"/>
          </w:rPr>
          <w:t>Указаниям №</w:t>
        </w:r>
        <w:r w:rsidRPr="00B1186B">
          <w:rPr>
            <w:rFonts w:ascii="Times New Roman" w:hAnsi="Times New Roman" w:cs="Times New Roman"/>
            <w:sz w:val="30"/>
            <w:szCs w:val="30"/>
          </w:rPr>
          <w:t> 65н</w:t>
        </w:r>
      </w:hyperlink>
      <w:r w:rsidRPr="00B1186B">
        <w:rPr>
          <w:rFonts w:ascii="Times New Roman" w:hAnsi="Times New Roman" w:cs="Times New Roman"/>
          <w:sz w:val="30"/>
          <w:szCs w:val="30"/>
        </w:rPr>
        <w:t xml:space="preserve"> оплата обязательств, возникающих на основании государственных (муниципальных) контрактов (договоров), заключенных в соответствии с </w:t>
      </w:r>
      <w:hyperlink r:id="rId9" w:history="1">
        <w:r w:rsidRPr="00B1186B">
          <w:rPr>
            <w:rFonts w:ascii="Times New Roman" w:hAnsi="Times New Roman" w:cs="Times New Roman"/>
            <w:sz w:val="30"/>
            <w:szCs w:val="30"/>
          </w:rPr>
          <w:t>Федеральным 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05.04.2013 №</w:t>
      </w:r>
      <w:r w:rsidRPr="00B1186B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44-ФЗ «</w:t>
      </w:r>
      <w:r w:rsidRPr="00B1186B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30"/>
          <w:szCs w:val="30"/>
        </w:rPr>
        <w:t>арственных и муниципальных нужд»</w:t>
      </w:r>
      <w:r w:rsidRPr="00B1186B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history="1">
        <w:r w:rsidRPr="00B1186B">
          <w:rPr>
            <w:rFonts w:ascii="Times New Roman" w:hAnsi="Times New Roman" w:cs="Times New Roman"/>
            <w:sz w:val="30"/>
            <w:szCs w:val="30"/>
          </w:rPr>
          <w:t>Федеральным 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18.07.2011 № 223-ФЗ «</w:t>
      </w:r>
      <w:r w:rsidRPr="00B1186B">
        <w:rPr>
          <w:rFonts w:ascii="Times New Roman" w:hAnsi="Times New Roman" w:cs="Times New Roman"/>
          <w:sz w:val="30"/>
          <w:szCs w:val="30"/>
        </w:rPr>
        <w:t>О закупках товаров, работ, услуг отдельными видами юр</w:t>
      </w:r>
      <w:r>
        <w:rPr>
          <w:rFonts w:ascii="Times New Roman" w:hAnsi="Times New Roman" w:cs="Times New Roman"/>
          <w:sz w:val="30"/>
          <w:szCs w:val="30"/>
        </w:rPr>
        <w:t xml:space="preserve">идических лиц»  осуществляется </w:t>
      </w:r>
      <w:r w:rsidRPr="00B1186B">
        <w:rPr>
          <w:rFonts w:ascii="Times New Roman" w:hAnsi="Times New Roman" w:cs="Times New Roman"/>
          <w:sz w:val="30"/>
          <w:szCs w:val="30"/>
        </w:rPr>
        <w:t xml:space="preserve">по группе видов расходов </w:t>
      </w:r>
      <w:hyperlink r:id="rId11" w:history="1">
        <w:r w:rsidRPr="00B1186B">
          <w:rPr>
            <w:rFonts w:ascii="Times New Roman" w:hAnsi="Times New Roman" w:cs="Times New Roman"/>
            <w:sz w:val="30"/>
            <w:szCs w:val="30"/>
          </w:rPr>
          <w:t>200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B1186B">
        <w:rPr>
          <w:rFonts w:ascii="Times New Roman" w:hAnsi="Times New Roman" w:cs="Times New Roman"/>
          <w:sz w:val="30"/>
          <w:szCs w:val="30"/>
        </w:rPr>
        <w:t>Закупка товаров, работ и услуг для обеспечения госуд</w:t>
      </w:r>
      <w:r>
        <w:rPr>
          <w:rFonts w:ascii="Times New Roman" w:hAnsi="Times New Roman" w:cs="Times New Roman"/>
          <w:sz w:val="30"/>
          <w:szCs w:val="30"/>
        </w:rPr>
        <w:t xml:space="preserve">арственных (муниципальных) нужд». </w:t>
      </w:r>
      <w:r w:rsidRPr="00B1186B">
        <w:rPr>
          <w:rFonts w:ascii="Times New Roman" w:hAnsi="Times New Roman" w:cs="Times New Roman"/>
          <w:sz w:val="30"/>
          <w:szCs w:val="30"/>
        </w:rPr>
        <w:t xml:space="preserve">Исключение предусмотрено для расходов на осуществление капвложений - такие затраты отражаются по группе видов расходов </w:t>
      </w:r>
      <w:hyperlink r:id="rId12" w:history="1">
        <w:r w:rsidRPr="00B1186B">
          <w:rPr>
            <w:rFonts w:ascii="Times New Roman" w:hAnsi="Times New Roman" w:cs="Times New Roman"/>
            <w:sz w:val="30"/>
            <w:szCs w:val="30"/>
          </w:rPr>
          <w:t>400</w:t>
        </w:r>
      </w:hyperlink>
      <w:r w:rsidR="00E5432B">
        <w:rPr>
          <w:rFonts w:ascii="Times New Roman" w:hAnsi="Times New Roman" w:cs="Times New Roman"/>
          <w:sz w:val="30"/>
          <w:szCs w:val="30"/>
        </w:rPr>
        <w:t xml:space="preserve"> «Капитальные вложения в объекты государ</w:t>
      </w:r>
      <w:r w:rsidR="00670CC3">
        <w:rPr>
          <w:rFonts w:ascii="Times New Roman" w:hAnsi="Times New Roman" w:cs="Times New Roman"/>
          <w:sz w:val="30"/>
          <w:szCs w:val="30"/>
        </w:rPr>
        <w:t>ственной (муниципальной) собств</w:t>
      </w:r>
      <w:r w:rsidR="00E5432B">
        <w:rPr>
          <w:rFonts w:ascii="Times New Roman" w:hAnsi="Times New Roman" w:cs="Times New Roman"/>
          <w:sz w:val="30"/>
          <w:szCs w:val="30"/>
        </w:rPr>
        <w:t>енности»</w:t>
      </w:r>
      <w:r w:rsidRPr="00B1186B">
        <w:rPr>
          <w:rFonts w:ascii="Times New Roman" w:hAnsi="Times New Roman" w:cs="Times New Roman"/>
          <w:sz w:val="30"/>
          <w:szCs w:val="30"/>
        </w:rPr>
        <w:t>.</w:t>
      </w:r>
    </w:p>
    <w:p w:rsidR="002431F6" w:rsidRDefault="002431F6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5(1).2 п. 5(1) разд. III Указаний № 65н, расходы государственных (муниципальных) учреждений на капитальный ремонт отражаются по виду расходов </w:t>
      </w:r>
      <w:hyperlink r:id="rId13" w:history="1">
        <w:r w:rsidRPr="008D2F74">
          <w:rPr>
            <w:rFonts w:ascii="Times New Roman" w:hAnsi="Times New Roman" w:cs="Times New Roman"/>
            <w:sz w:val="30"/>
            <w:szCs w:val="30"/>
          </w:rPr>
          <w:t>243</w:t>
        </w:r>
      </w:hyperlink>
      <w:r w:rsidR="00B1186B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Закупка товаров, работ, услуг в целях капитального ремонта государствен</w:t>
      </w:r>
      <w:r w:rsidR="00B1186B">
        <w:rPr>
          <w:rFonts w:ascii="Times New Roman" w:hAnsi="Times New Roman" w:cs="Times New Roman"/>
          <w:sz w:val="30"/>
          <w:szCs w:val="30"/>
        </w:rPr>
        <w:t>ного (муниципального) имущества»</w:t>
      </w:r>
      <w:r>
        <w:rPr>
          <w:rFonts w:ascii="Times New Roman" w:hAnsi="Times New Roman" w:cs="Times New Roman"/>
          <w:sz w:val="30"/>
          <w:szCs w:val="30"/>
        </w:rPr>
        <w:t xml:space="preserve">, а расходы по текущему ремонту  по виду расходов </w:t>
      </w:r>
      <w:hyperlink r:id="rId14" w:history="1">
        <w:r w:rsidRPr="008D2F74">
          <w:rPr>
            <w:rFonts w:ascii="Times New Roman" w:hAnsi="Times New Roman" w:cs="Times New Roman"/>
            <w:sz w:val="30"/>
            <w:szCs w:val="30"/>
          </w:rPr>
          <w:t>244</w:t>
        </w:r>
      </w:hyperlink>
      <w:r w:rsidR="00B1186B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Прочая закупка товаров, работ и услуг для обеспечения госуд</w:t>
      </w:r>
      <w:r w:rsidR="00B1186B">
        <w:rPr>
          <w:rFonts w:ascii="Times New Roman" w:hAnsi="Times New Roman" w:cs="Times New Roman"/>
          <w:sz w:val="30"/>
          <w:szCs w:val="30"/>
        </w:rPr>
        <w:t>арственных (муниципальных) нужд»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431F6" w:rsidRDefault="002431F6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проверок сотрудниками контрольно-счетных органов очень часто встречается отнесение расходов на осуществление текущего ремонта по виду расходов 243</w:t>
      </w:r>
      <w:r w:rsidR="00A32763">
        <w:rPr>
          <w:rFonts w:ascii="Times New Roman" w:hAnsi="Times New Roman" w:cs="Times New Roman"/>
          <w:sz w:val="30"/>
          <w:szCs w:val="30"/>
        </w:rPr>
        <w:t xml:space="preserve"> (расходы на капитальный ремонт)</w:t>
      </w:r>
      <w:r>
        <w:rPr>
          <w:rFonts w:ascii="Times New Roman" w:hAnsi="Times New Roman" w:cs="Times New Roman"/>
          <w:sz w:val="30"/>
          <w:szCs w:val="30"/>
        </w:rPr>
        <w:t xml:space="preserve">, что является нарушением </w:t>
      </w:r>
      <w:r w:rsidRPr="002431F6">
        <w:rPr>
          <w:rFonts w:ascii="Times New Roman" w:hAnsi="Times New Roman" w:cs="Times New Roman"/>
          <w:sz w:val="30"/>
          <w:szCs w:val="30"/>
        </w:rPr>
        <w:t>порядка применения бюджетной классификации РФ</w:t>
      </w:r>
      <w:r w:rsidR="00883BA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Определения видам ремонта даны в </w:t>
      </w:r>
      <w:hyperlink r:id="rId15" w:history="1">
        <w:r w:rsidRPr="008F2834">
          <w:rPr>
            <w:rFonts w:ascii="Times New Roman" w:hAnsi="Times New Roman" w:cs="Times New Roman"/>
            <w:sz w:val="30"/>
            <w:szCs w:val="30"/>
          </w:rPr>
          <w:t>приложении 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ВСН 58-88(р), а также в Градостроительном </w:t>
      </w:r>
      <w:hyperlink r:id="rId16" w:history="1">
        <w:r w:rsidRPr="008F2834">
          <w:rPr>
            <w:rFonts w:ascii="Times New Roman" w:hAnsi="Times New Roman" w:cs="Times New Roman"/>
            <w:sz w:val="30"/>
            <w:szCs w:val="30"/>
          </w:rPr>
          <w:t>кодексе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РФ (далее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РФ).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2834">
        <w:rPr>
          <w:rFonts w:ascii="Times New Roman" w:hAnsi="Times New Roman" w:cs="Times New Roman"/>
          <w:sz w:val="30"/>
          <w:szCs w:val="30"/>
        </w:rPr>
        <w:t>Текущий ремонт</w:t>
      </w:r>
      <w:r>
        <w:rPr>
          <w:rFonts w:ascii="Times New Roman" w:hAnsi="Times New Roman" w:cs="Times New Roman"/>
          <w:sz w:val="30"/>
          <w:szCs w:val="30"/>
        </w:rPr>
        <w:t xml:space="preserve"> - ремонт зданий и сооружений, который проводится в целях обеспечения поддержания параметров устойчивости, надежности зданий, сооружений, а также исправности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(</w:t>
      </w:r>
      <w:hyperlink r:id="rId17" w:history="1">
        <w:r w:rsidRPr="008F2834">
          <w:rPr>
            <w:rFonts w:ascii="Times New Roman" w:hAnsi="Times New Roman" w:cs="Times New Roman"/>
            <w:sz w:val="30"/>
            <w:szCs w:val="30"/>
          </w:rPr>
          <w:t>п. 8 ст. 55.24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РФ).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Работы, которые следует относить к текущему ремонту, перечислены в </w:t>
      </w:r>
      <w:hyperlink r:id="rId18" w:history="1">
        <w:r w:rsidRPr="008F2834">
          <w:rPr>
            <w:rFonts w:ascii="Times New Roman" w:hAnsi="Times New Roman" w:cs="Times New Roman"/>
            <w:sz w:val="30"/>
            <w:szCs w:val="30"/>
          </w:rPr>
          <w:t>приложении 7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ВСН 58-88(р). Этот список достаточно длинный, и в нем поименовано большинство ремонтных работ, которые охватывают все здание от фундамента до крыши, включая наружную и внутреннюю отделку, а также все инженерные коммуникации.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2834">
        <w:rPr>
          <w:rFonts w:ascii="Times New Roman" w:hAnsi="Times New Roman" w:cs="Times New Roman"/>
          <w:sz w:val="30"/>
          <w:szCs w:val="30"/>
        </w:rPr>
        <w:t>Капитальный ремонт</w:t>
      </w:r>
      <w:r>
        <w:rPr>
          <w:rFonts w:ascii="Times New Roman" w:hAnsi="Times New Roman" w:cs="Times New Roman"/>
          <w:sz w:val="30"/>
          <w:szCs w:val="30"/>
        </w:rPr>
        <w:t xml:space="preserve"> - замена и (или) восстановление строительных конструкций (их элементов) объектов капстроительства, инженерно-технических систем и сетей (их элементов), а также замена отдельных элементов несущих конструкций на аналогичные или улучшающие их эксплуатационные показатели (</w:t>
      </w:r>
      <w:hyperlink r:id="rId19" w:history="1">
        <w:r w:rsidRPr="008F2834">
          <w:rPr>
            <w:rFonts w:ascii="Times New Roman" w:hAnsi="Times New Roman" w:cs="Times New Roman"/>
            <w:sz w:val="30"/>
            <w:szCs w:val="30"/>
          </w:rPr>
          <w:t>п. 14.2 ст. 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РФ).</w:t>
      </w:r>
    </w:p>
    <w:p w:rsidR="008F2834" w:rsidRDefault="007B7F3B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8F2834" w:rsidRPr="008F2834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8F2834">
        <w:rPr>
          <w:rFonts w:ascii="Times New Roman" w:hAnsi="Times New Roman" w:cs="Times New Roman"/>
          <w:sz w:val="30"/>
          <w:szCs w:val="30"/>
        </w:rPr>
        <w:t xml:space="preserve"> дополнительных работ, производимых при капитальном ремонте, приведен в приложении 9 к ВСН 58-88(р). В соответствии с этим </w:t>
      </w:r>
      <w:hyperlink r:id="rId21" w:history="1">
        <w:r w:rsidR="008F2834" w:rsidRPr="008F2834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="008F2834">
        <w:rPr>
          <w:rFonts w:ascii="Times New Roman" w:hAnsi="Times New Roman" w:cs="Times New Roman"/>
          <w:sz w:val="30"/>
          <w:szCs w:val="30"/>
        </w:rPr>
        <w:t xml:space="preserve"> к работам по капитальному ремонту относятся: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обследование зданий и изготовление проектно-сметной документации (независимо от периода проведения ремонтных работ);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мм;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перевод существующей сети электроснабжения на повышенное напряжение;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устройство систем противопожарной автоматики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дымоудаления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изменение конструкции крыш;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оборудование чердачных помещений жилых и нежилых зданий под эксплуатируемые;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утепление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шумозащита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зданий;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экспертиза проектно-сметной документации, авторский и технический надзор.</w:t>
      </w:r>
    </w:p>
    <w:p w:rsidR="008F2834" w:rsidRDefault="008F2834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тем, что код видов расходов входит в идентификационный код закупки, сотрудникам контрактной службы </w:t>
      </w:r>
      <w:r w:rsidR="0007355C">
        <w:rPr>
          <w:rFonts w:ascii="Times New Roman" w:hAnsi="Times New Roman" w:cs="Times New Roman"/>
          <w:sz w:val="30"/>
          <w:szCs w:val="30"/>
        </w:rPr>
        <w:t>необходимо ориентироваться в данных вопросах и правильно отражать направление бюджетных расходов в документах о закупках.</w:t>
      </w:r>
    </w:p>
    <w:p w:rsidR="00670CC3" w:rsidRDefault="00670CC3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1373EA">
        <w:rPr>
          <w:rFonts w:ascii="Times New Roman" w:hAnsi="Times New Roman" w:cs="Times New Roman"/>
          <w:sz w:val="30"/>
          <w:szCs w:val="30"/>
        </w:rPr>
        <w:lastRenderedPageBreak/>
        <w:t>Как правило, источниками финансового обеспечения текущего и капитального ремонта бюджетных и автономных учреждений являются субсидии на иные цели (</w:t>
      </w:r>
      <w:proofErr w:type="spellStart"/>
      <w:r w:rsidRPr="001373EA">
        <w:rPr>
          <w:rFonts w:ascii="Times New Roman" w:hAnsi="Times New Roman" w:cs="Times New Roman"/>
          <w:sz w:val="30"/>
          <w:szCs w:val="30"/>
        </w:rPr>
        <w:fldChar w:fldCharType="begin"/>
      </w:r>
      <w:r w:rsidRPr="001373EA">
        <w:rPr>
          <w:rFonts w:ascii="Times New Roman" w:hAnsi="Times New Roman" w:cs="Times New Roman"/>
          <w:sz w:val="30"/>
          <w:szCs w:val="30"/>
        </w:rPr>
        <w:instrText xml:space="preserve">HYPERLINK consultantplus://offline/ref=B43B9249460B6273B4D9CA9BD460CE0FF34D6037C9E276C42216178D5AF441C88CD9018A4D4Cp0S2N </w:instrText>
      </w:r>
      <w:r w:rsidRPr="001373EA">
        <w:rPr>
          <w:rFonts w:ascii="Times New Roman" w:hAnsi="Times New Roman" w:cs="Times New Roman"/>
          <w:sz w:val="30"/>
          <w:szCs w:val="30"/>
        </w:rPr>
        <w:fldChar w:fldCharType="separate"/>
      </w:r>
      <w:r w:rsidRPr="001373EA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Pr="001373EA">
        <w:rPr>
          <w:rFonts w:ascii="Times New Roman" w:hAnsi="Times New Roman" w:cs="Times New Roman"/>
          <w:sz w:val="30"/>
          <w:szCs w:val="30"/>
        </w:rPr>
        <w:t>. 2 п. 1 ст. 78.1</w:t>
      </w:r>
      <w:r w:rsidRPr="001373EA">
        <w:rPr>
          <w:rFonts w:ascii="Times New Roman" w:hAnsi="Times New Roman" w:cs="Times New Roman"/>
          <w:sz w:val="30"/>
          <w:szCs w:val="30"/>
        </w:rPr>
        <w:fldChar w:fldCharType="end"/>
      </w:r>
      <w:r w:rsidRPr="001373EA">
        <w:rPr>
          <w:rFonts w:ascii="Times New Roman" w:hAnsi="Times New Roman" w:cs="Times New Roman"/>
          <w:sz w:val="30"/>
          <w:szCs w:val="30"/>
        </w:rPr>
        <w:t xml:space="preserve"> БК РФ) или субсидии на выполнение государственного задания (</w:t>
      </w:r>
      <w:proofErr w:type="spellStart"/>
      <w:r w:rsidRPr="001373EA">
        <w:rPr>
          <w:rFonts w:ascii="Times New Roman" w:hAnsi="Times New Roman" w:cs="Times New Roman"/>
          <w:sz w:val="30"/>
          <w:szCs w:val="30"/>
        </w:rPr>
        <w:fldChar w:fldCharType="begin"/>
      </w:r>
      <w:r w:rsidRPr="001373EA">
        <w:rPr>
          <w:rFonts w:ascii="Times New Roman" w:hAnsi="Times New Roman" w:cs="Times New Roman"/>
          <w:sz w:val="30"/>
          <w:szCs w:val="30"/>
        </w:rPr>
        <w:instrText xml:space="preserve">HYPERLINK consultantplus://offline/ref=B43B9249460B6273B4D9CA9BD460CE0FF34D6037C9E276C42216178D5AF441C88CD901884C4B05AEp3S2N </w:instrText>
      </w:r>
      <w:r w:rsidRPr="001373EA">
        <w:rPr>
          <w:rFonts w:ascii="Times New Roman" w:hAnsi="Times New Roman" w:cs="Times New Roman"/>
          <w:sz w:val="30"/>
          <w:szCs w:val="30"/>
        </w:rPr>
        <w:fldChar w:fldCharType="separate"/>
      </w:r>
      <w:r w:rsidRPr="001373EA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Pr="001373EA">
        <w:rPr>
          <w:rFonts w:ascii="Times New Roman" w:hAnsi="Times New Roman" w:cs="Times New Roman"/>
          <w:sz w:val="30"/>
          <w:szCs w:val="30"/>
        </w:rPr>
        <w:t>. 1 п. 1 ст. 78.1</w:t>
      </w:r>
      <w:r w:rsidRPr="001373EA">
        <w:rPr>
          <w:rFonts w:ascii="Times New Roman" w:hAnsi="Times New Roman" w:cs="Times New Roman"/>
          <w:sz w:val="30"/>
          <w:szCs w:val="30"/>
        </w:rPr>
        <w:fldChar w:fldCharType="end"/>
      </w:r>
      <w:r w:rsidRPr="001373EA">
        <w:rPr>
          <w:rFonts w:ascii="Times New Roman" w:hAnsi="Times New Roman" w:cs="Times New Roman"/>
          <w:sz w:val="30"/>
          <w:szCs w:val="30"/>
        </w:rPr>
        <w:t xml:space="preserve"> БК РФ). У казенных учреждений финансирование производится за счет бюджетных средств в соответствии с бюджетной сметой.</w:t>
      </w:r>
      <w:r>
        <w:rPr>
          <w:rFonts w:ascii="Times New Roman" w:hAnsi="Times New Roman" w:cs="Times New Roman"/>
          <w:sz w:val="30"/>
          <w:szCs w:val="30"/>
        </w:rPr>
        <w:t xml:space="preserve"> Финансирование работ по строительству и реконструкции (перевооружения) объектов капитального строительства осуществляются в виде бюджетных </w:t>
      </w:r>
      <w:r w:rsidRPr="00670CC3">
        <w:rPr>
          <w:rFonts w:ascii="Times New Roman" w:hAnsi="Times New Roman" w:cs="Times New Roman"/>
          <w:sz w:val="30"/>
          <w:szCs w:val="30"/>
        </w:rPr>
        <w:t xml:space="preserve">инвестиций </w:t>
      </w:r>
      <w:r w:rsidRPr="00670CC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форме капитальных вложений в объекты государственной (муниципальной) собственности (ст. 79 БК РФ). Кроме того, могут быть предоставлены субсидии на осуществление капитальных вложений бюджетным и автономным учреждениям, </w:t>
      </w:r>
      <w:r w:rsidRPr="008D6480">
        <w:rPr>
          <w:rFonts w:ascii="Times New Roman" w:hAnsi="Times New Roman" w:cs="Times New Roman"/>
          <w:bCs/>
          <w:sz w:val="30"/>
          <w:szCs w:val="30"/>
        </w:rPr>
        <w:t>государственным корпорациям (компаниям), публично-правовым компаниям (ст. 78.2, 78.3 БК РФ).</w:t>
      </w:r>
    </w:p>
    <w:p w:rsidR="00786FA0" w:rsidRDefault="00076095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И следующая группа выявляемых нарушений </w:t>
      </w:r>
      <w:r w:rsidR="004242DC">
        <w:rPr>
          <w:rFonts w:ascii="Times New Roman" w:hAnsi="Times New Roman" w:cs="Times New Roman"/>
          <w:bCs/>
          <w:sz w:val="30"/>
          <w:szCs w:val="30"/>
        </w:rPr>
        <w:t>устанавливается на этапе осуществления проверки правильности</w:t>
      </w:r>
      <w:r w:rsidR="0000375E">
        <w:rPr>
          <w:rFonts w:ascii="Times New Roman" w:hAnsi="Times New Roman" w:cs="Times New Roman"/>
          <w:bCs/>
          <w:sz w:val="30"/>
          <w:szCs w:val="30"/>
        </w:rPr>
        <w:t xml:space="preserve"> соблюдения</w:t>
      </w:r>
      <w:r w:rsidR="004242D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42DC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порядка </w:t>
      </w:r>
      <w:r w:rsidR="004242DC" w:rsidRPr="004242DC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и условий </w:t>
      </w:r>
      <w:r w:rsidRPr="004242DC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использования </w:t>
      </w:r>
      <w:r w:rsidR="0000375E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указанных выше субсидий </w:t>
      </w:r>
      <w:r w:rsidRPr="004242DC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в рамках заключенных </w:t>
      </w:r>
      <w:r w:rsidRPr="0000375E">
        <w:rPr>
          <w:rFonts w:ascii="Times New Roman" w:hAnsi="Times New Roman" w:cs="Times New Roman"/>
          <w:bCs/>
          <w:i/>
          <w:sz w:val="30"/>
          <w:szCs w:val="30"/>
          <w:u w:val="single"/>
        </w:rPr>
        <w:t>соглашений</w:t>
      </w:r>
      <w:r w:rsidR="0000375E" w:rsidRPr="0000375E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 </w:t>
      </w:r>
      <w:r w:rsidR="0000375E">
        <w:rPr>
          <w:rFonts w:ascii="Times New Roman" w:hAnsi="Times New Roman" w:cs="Times New Roman"/>
          <w:bCs/>
          <w:sz w:val="30"/>
          <w:szCs w:val="30"/>
        </w:rPr>
        <w:t>на проведение строительных работ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CA63E6">
        <w:rPr>
          <w:rFonts w:ascii="Times New Roman" w:hAnsi="Times New Roman" w:cs="Times New Roman"/>
          <w:bCs/>
          <w:sz w:val="30"/>
          <w:szCs w:val="30"/>
        </w:rPr>
        <w:t xml:space="preserve"> Согласно Классификатору нарушений, указанная группа измеряется в количественном и суммовом выражении.</w:t>
      </w:r>
    </w:p>
    <w:p w:rsidR="008B310B" w:rsidRDefault="00D410EC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соглашениях определяются условия и финансовое обеспечение предоставляемых бюджетных средств, устанавливаются показатели результативности, а также ответственность сторон за нарушение условий их предоставления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установленных показателей.</w:t>
      </w:r>
    </w:p>
    <w:p w:rsidR="00D410EC" w:rsidRPr="006C34F1" w:rsidRDefault="00FA0557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 нарушение условий предоставления субсидий предусмотрена административная ответственность по ст. 15.15.</w:t>
      </w:r>
      <w:r w:rsidR="00ED1320">
        <w:rPr>
          <w:rFonts w:ascii="Times New Roman" w:hAnsi="Times New Roman" w:cs="Times New Roman"/>
          <w:sz w:val="30"/>
          <w:szCs w:val="30"/>
        </w:rPr>
        <w:t xml:space="preserve">5 </w:t>
      </w:r>
      <w:r w:rsidRPr="00FA0557">
        <w:rPr>
          <w:rFonts w:ascii="Times New Roman" w:hAnsi="Times New Roman" w:cs="Times New Roman"/>
          <w:sz w:val="30"/>
          <w:szCs w:val="30"/>
        </w:rPr>
        <w:t>Кодекса об административных правонарушениях РФ (далее – КоАП)</w:t>
      </w:r>
      <w:r>
        <w:rPr>
          <w:rFonts w:ascii="Times New Roman" w:hAnsi="Times New Roman" w:cs="Times New Roman"/>
          <w:sz w:val="30"/>
          <w:szCs w:val="30"/>
        </w:rPr>
        <w:t>.</w:t>
      </w:r>
      <w:r w:rsidR="00D410EC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C34F1" w:rsidRDefault="004242DC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C34F1">
        <w:rPr>
          <w:rFonts w:ascii="Times New Roman" w:hAnsi="Times New Roman" w:cs="Times New Roman"/>
          <w:sz w:val="30"/>
          <w:szCs w:val="30"/>
        </w:rPr>
        <w:t>Расходы по текущему ремонту в соответствии с порядками определения нормативных затрат</w:t>
      </w:r>
      <w:r w:rsidR="006C34F1">
        <w:rPr>
          <w:rFonts w:ascii="Times New Roman" w:hAnsi="Times New Roman" w:cs="Times New Roman"/>
          <w:sz w:val="30"/>
          <w:szCs w:val="30"/>
        </w:rPr>
        <w:t xml:space="preserve"> на оказание государственных (муниципальных) услуг</w:t>
      </w:r>
      <w:r w:rsidR="0000375E">
        <w:rPr>
          <w:rFonts w:ascii="Times New Roman" w:hAnsi="Times New Roman" w:cs="Times New Roman"/>
          <w:sz w:val="30"/>
          <w:szCs w:val="30"/>
        </w:rPr>
        <w:t xml:space="preserve"> могут быть</w:t>
      </w:r>
      <w:r w:rsidRPr="006C34F1">
        <w:rPr>
          <w:rFonts w:ascii="Times New Roman" w:hAnsi="Times New Roman" w:cs="Times New Roman"/>
          <w:sz w:val="30"/>
          <w:szCs w:val="30"/>
        </w:rPr>
        <w:t xml:space="preserve"> </w:t>
      </w:r>
      <w:r w:rsidR="0000375E">
        <w:rPr>
          <w:rFonts w:ascii="Times New Roman" w:hAnsi="Times New Roman" w:cs="Times New Roman"/>
          <w:sz w:val="30"/>
          <w:szCs w:val="30"/>
        </w:rPr>
        <w:t>осуществлены</w:t>
      </w:r>
      <w:r w:rsidRPr="006C34F1">
        <w:rPr>
          <w:rFonts w:ascii="Times New Roman" w:hAnsi="Times New Roman" w:cs="Times New Roman"/>
          <w:sz w:val="30"/>
          <w:szCs w:val="30"/>
        </w:rPr>
        <w:t xml:space="preserve"> за счет субсидии на финансовое обеспечение государственного задания</w:t>
      </w:r>
      <w:r w:rsidR="00FF781E">
        <w:rPr>
          <w:rFonts w:ascii="Times New Roman" w:hAnsi="Times New Roman" w:cs="Times New Roman"/>
          <w:sz w:val="30"/>
          <w:szCs w:val="30"/>
        </w:rPr>
        <w:t xml:space="preserve">. </w:t>
      </w:r>
      <w:r w:rsidR="00FF781E" w:rsidRPr="00FF781E">
        <w:rPr>
          <w:rFonts w:ascii="Times New Roman" w:hAnsi="Times New Roman" w:cs="Times New Roman"/>
          <w:sz w:val="30"/>
          <w:szCs w:val="30"/>
        </w:rPr>
        <w:t>Главное требование, которое должно соблюдаться учреждениями - это использование имущества в целях осуществления государственного (муниципального) задания.</w:t>
      </w:r>
      <w:r w:rsidR="00FF781E">
        <w:rPr>
          <w:rFonts w:ascii="Times New Roman" w:hAnsi="Times New Roman" w:cs="Times New Roman"/>
          <w:sz w:val="30"/>
          <w:szCs w:val="30"/>
        </w:rPr>
        <w:t xml:space="preserve">  Р</w:t>
      </w:r>
      <w:r w:rsidR="006C34F1">
        <w:rPr>
          <w:rFonts w:ascii="Times New Roman" w:hAnsi="Times New Roman" w:cs="Times New Roman"/>
          <w:sz w:val="30"/>
          <w:szCs w:val="30"/>
        </w:rPr>
        <w:t>асходы по капитальному ремонту обеспечиваются за счет субсидий на иные цели.</w:t>
      </w:r>
    </w:p>
    <w:p w:rsidR="006C34F1" w:rsidRDefault="006C34F1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6C34F1">
        <w:rPr>
          <w:rFonts w:ascii="Times New Roman" w:hAnsi="Times New Roman" w:cs="Times New Roman"/>
          <w:sz w:val="30"/>
          <w:szCs w:val="30"/>
        </w:rPr>
        <w:t xml:space="preserve">существление расходов на капитальный ремонт недвижимого имущества за счет субсидии на выполнение государственного задания содержит признаки, предусмотренные </w:t>
      </w:r>
      <w:hyperlink r:id="rId22" w:history="1">
        <w:r w:rsidRPr="006C34F1">
          <w:rPr>
            <w:rFonts w:ascii="Times New Roman" w:hAnsi="Times New Roman" w:cs="Times New Roman"/>
            <w:sz w:val="30"/>
            <w:szCs w:val="30"/>
          </w:rPr>
          <w:t>пунктом 1 статьи 306.4</w:t>
        </w:r>
      </w:hyperlink>
      <w:r w:rsidRPr="006C34F1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Pr="00890A65">
        <w:rPr>
          <w:rFonts w:ascii="Times New Roman" w:hAnsi="Times New Roman" w:cs="Times New Roman"/>
          <w:i/>
          <w:sz w:val="30"/>
          <w:szCs w:val="30"/>
          <w:u w:val="single"/>
        </w:rPr>
        <w:t>нецелевого использования бюджетных средств</w:t>
      </w:r>
      <w:r w:rsidRPr="006C34F1">
        <w:rPr>
          <w:rFonts w:ascii="Times New Roman" w:hAnsi="Times New Roman" w:cs="Times New Roman"/>
          <w:sz w:val="30"/>
          <w:szCs w:val="30"/>
        </w:rPr>
        <w:t>, поскольку не соответствует целям, установленным соглашениями</w:t>
      </w:r>
      <w:r>
        <w:rPr>
          <w:rFonts w:ascii="Times New Roman" w:hAnsi="Times New Roman" w:cs="Times New Roman"/>
          <w:sz w:val="30"/>
          <w:szCs w:val="30"/>
        </w:rPr>
        <w:t xml:space="preserve"> о предоставлении субсидии на выполнение государственного задания</w:t>
      </w:r>
      <w:r w:rsidRPr="006C34F1">
        <w:rPr>
          <w:rFonts w:ascii="Times New Roman" w:hAnsi="Times New Roman" w:cs="Times New Roman"/>
          <w:sz w:val="30"/>
          <w:szCs w:val="30"/>
        </w:rPr>
        <w:t>.</w:t>
      </w:r>
      <w:r w:rsidR="00CA63E6">
        <w:rPr>
          <w:rFonts w:ascii="Times New Roman" w:hAnsi="Times New Roman" w:cs="Times New Roman"/>
          <w:sz w:val="30"/>
          <w:szCs w:val="30"/>
        </w:rPr>
        <w:t xml:space="preserve"> Аналогичные нарушения устанавливаются и </w:t>
      </w:r>
      <w:r w:rsidR="00CA63E6">
        <w:rPr>
          <w:rFonts w:ascii="Times New Roman" w:hAnsi="Times New Roman" w:cs="Times New Roman"/>
          <w:sz w:val="30"/>
          <w:szCs w:val="30"/>
        </w:rPr>
        <w:lastRenderedPageBreak/>
        <w:t xml:space="preserve">при использовании средств предоставляемых субсидий </w:t>
      </w:r>
      <w:r w:rsidR="00CA63E6" w:rsidRPr="00CA63E6">
        <w:rPr>
          <w:rFonts w:ascii="Times New Roman" w:hAnsi="Times New Roman" w:cs="Times New Roman"/>
          <w:sz w:val="30"/>
          <w:szCs w:val="30"/>
        </w:rPr>
        <w:t>не в соответствии с целями их предоставления</w:t>
      </w:r>
      <w:r w:rsidR="00CA63E6">
        <w:rPr>
          <w:rFonts w:ascii="Times New Roman" w:hAnsi="Times New Roman" w:cs="Times New Roman"/>
          <w:sz w:val="30"/>
          <w:szCs w:val="30"/>
        </w:rPr>
        <w:t>.</w:t>
      </w:r>
    </w:p>
    <w:p w:rsidR="00890A65" w:rsidRDefault="006C34F1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557">
        <w:rPr>
          <w:rFonts w:ascii="Times New Roman" w:hAnsi="Times New Roman" w:cs="Times New Roman"/>
          <w:sz w:val="30"/>
          <w:szCs w:val="30"/>
        </w:rPr>
        <w:t>За данное нарушение предусмотрена административная ответств</w:t>
      </w:r>
      <w:r w:rsidR="00FA0557" w:rsidRPr="00FA0557">
        <w:rPr>
          <w:rFonts w:ascii="Times New Roman" w:hAnsi="Times New Roman" w:cs="Times New Roman"/>
          <w:sz w:val="30"/>
          <w:szCs w:val="30"/>
        </w:rPr>
        <w:t xml:space="preserve">енность по ст. 15.14 </w:t>
      </w:r>
      <w:r w:rsidR="00FA0557">
        <w:rPr>
          <w:rFonts w:ascii="Times New Roman" w:hAnsi="Times New Roman" w:cs="Times New Roman"/>
          <w:sz w:val="30"/>
          <w:szCs w:val="30"/>
        </w:rPr>
        <w:t>КоАП</w:t>
      </w:r>
      <w:r w:rsidR="005C75D2">
        <w:rPr>
          <w:rFonts w:ascii="Times New Roman" w:hAnsi="Times New Roman" w:cs="Times New Roman"/>
          <w:sz w:val="30"/>
          <w:szCs w:val="30"/>
        </w:rPr>
        <w:t>, кроме того могут быть применены меры бюджетного принуждения в соответствии со ст.306.4 БК РФ.</w:t>
      </w:r>
    </w:p>
    <w:p w:rsidR="00890A65" w:rsidRDefault="00890A65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 </w:t>
      </w:r>
      <w:r w:rsidR="005C75D2">
        <w:rPr>
          <w:rFonts w:ascii="Times New Roman" w:hAnsi="Times New Roman" w:cs="Times New Roman"/>
          <w:sz w:val="30"/>
          <w:szCs w:val="30"/>
        </w:rPr>
        <w:t>избежание совершения данных нарушений необходимо четко соблюдать условия предоставления бюджетных средств, в том числе использовать их по целевому назначению.</w:t>
      </w:r>
    </w:p>
    <w:p w:rsidR="00083C26" w:rsidRDefault="00083C26" w:rsidP="0008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также отметить, что в соответствии с </w:t>
      </w:r>
      <w:hyperlink r:id="rId23" w:history="1">
        <w:r w:rsidRPr="00083C26">
          <w:rPr>
            <w:rFonts w:ascii="Times New Roman" w:hAnsi="Times New Roman" w:cs="Times New Roman"/>
            <w:sz w:val="30"/>
            <w:szCs w:val="30"/>
          </w:rPr>
          <w:t>пунктом 2 статьи 72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БК РФ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24" w:history="1">
        <w:r w:rsidRPr="00083C26">
          <w:rPr>
            <w:rFonts w:ascii="Times New Roman" w:hAnsi="Times New Roman" w:cs="Times New Roman"/>
            <w:sz w:val="30"/>
            <w:szCs w:val="30"/>
          </w:rPr>
          <w:t>пунктом 3 статьи 72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БК РФ.</w:t>
      </w:r>
    </w:p>
    <w:p w:rsidR="00083C26" w:rsidRDefault="00083C26" w:rsidP="0008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</w:t>
      </w:r>
      <w:r>
        <w:rPr>
          <w:rFonts w:ascii="Times New Roman" w:hAnsi="Times New Roman" w:cs="Times New Roman"/>
          <w:sz w:val="30"/>
          <w:szCs w:val="30"/>
        </w:rPr>
        <w:t xml:space="preserve">щими бюджетные правоотношения, </w:t>
      </w:r>
      <w:r>
        <w:rPr>
          <w:rFonts w:ascii="Times New Roman" w:hAnsi="Times New Roman" w:cs="Times New Roman"/>
          <w:sz w:val="30"/>
          <w:szCs w:val="30"/>
        </w:rPr>
        <w:t>влечет наложение административного штрафа на должностных лиц в размере от двадцати тысяч до пятидесяти тысяч рублей</w:t>
      </w:r>
      <w:r>
        <w:rPr>
          <w:rFonts w:ascii="Times New Roman" w:hAnsi="Times New Roman" w:cs="Times New Roman"/>
          <w:sz w:val="30"/>
          <w:szCs w:val="30"/>
        </w:rPr>
        <w:t xml:space="preserve"> (ст. 15.15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 КоАП).</w:t>
      </w:r>
    </w:p>
    <w:p w:rsidR="00D30469" w:rsidRDefault="00D30469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По-прежнему остается актуальной проблема по качеству подготовки сметной документации, в том числе составления дефектной ведомости на проведение ремонтных работ. </w:t>
      </w:r>
      <w:r w:rsidR="003A7A98">
        <w:rPr>
          <w:rFonts w:ascii="Times New Roman" w:hAnsi="Times New Roman" w:cs="Times New Roman"/>
          <w:sz w:val="30"/>
          <w:szCs w:val="30"/>
        </w:rPr>
        <w:t xml:space="preserve">Неправильно определенный объем и состав строительных работ влечет за собой нарушения в ходе исполнения контракта. Данные нарушения выражаются в неправомерной приемке видов работ, которые не отражены в сметной документации, заключаются дополнительные соглашения на исключение некоторых видов работ в объеме </w:t>
      </w:r>
      <w:r w:rsidR="00790C8E">
        <w:rPr>
          <w:rFonts w:ascii="Times New Roman" w:hAnsi="Times New Roman" w:cs="Times New Roman"/>
          <w:sz w:val="30"/>
          <w:szCs w:val="30"/>
        </w:rPr>
        <w:t xml:space="preserve">не более чем на </w:t>
      </w:r>
      <w:r w:rsidR="00963ADB">
        <w:rPr>
          <w:rFonts w:ascii="Times New Roman" w:hAnsi="Times New Roman" w:cs="Times New Roman"/>
          <w:sz w:val="30"/>
          <w:szCs w:val="30"/>
        </w:rPr>
        <w:t>десять процентов от установленного объема в с</w:t>
      </w:r>
      <w:r w:rsidR="00CA63E6">
        <w:rPr>
          <w:rFonts w:ascii="Times New Roman" w:hAnsi="Times New Roman" w:cs="Times New Roman"/>
          <w:sz w:val="30"/>
          <w:szCs w:val="30"/>
        </w:rPr>
        <w:t>м</w:t>
      </w:r>
      <w:r w:rsidR="00963ADB">
        <w:rPr>
          <w:rFonts w:ascii="Times New Roman" w:hAnsi="Times New Roman" w:cs="Times New Roman"/>
          <w:sz w:val="30"/>
          <w:szCs w:val="30"/>
        </w:rPr>
        <w:t>етной документации</w:t>
      </w:r>
      <w:r w:rsidR="003A7A98">
        <w:rPr>
          <w:rFonts w:ascii="Times New Roman" w:hAnsi="Times New Roman" w:cs="Times New Roman"/>
          <w:sz w:val="30"/>
          <w:szCs w:val="30"/>
        </w:rPr>
        <w:t xml:space="preserve">, при одновременном увеличении других видов работ более чем на </w:t>
      </w:r>
      <w:r w:rsidR="00963ADB">
        <w:rPr>
          <w:rFonts w:ascii="Times New Roman" w:hAnsi="Times New Roman" w:cs="Times New Roman"/>
          <w:sz w:val="30"/>
          <w:szCs w:val="30"/>
        </w:rPr>
        <w:t>десять процентов</w:t>
      </w:r>
      <w:r w:rsidR="003A7A98">
        <w:rPr>
          <w:rFonts w:ascii="Times New Roman" w:hAnsi="Times New Roman" w:cs="Times New Roman"/>
          <w:sz w:val="30"/>
          <w:szCs w:val="30"/>
        </w:rPr>
        <w:t xml:space="preserve"> от объема, при этом соблюдая требования законодательства о контрактной системе об увеличении цены контракта не более чем на 10 %. </w:t>
      </w:r>
      <w:r w:rsidR="00790C8E">
        <w:rPr>
          <w:rFonts w:ascii="Times New Roman" w:hAnsi="Times New Roman" w:cs="Times New Roman"/>
          <w:sz w:val="30"/>
          <w:szCs w:val="30"/>
        </w:rPr>
        <w:t>На сегодняшний день законодательство о контрактной системе не содержит четкого определения «объем выполняемых работ», в чем он должен конкретно выражаться</w:t>
      </w:r>
      <w:r w:rsidR="00963ADB">
        <w:rPr>
          <w:rFonts w:ascii="Times New Roman" w:hAnsi="Times New Roman" w:cs="Times New Roman"/>
          <w:sz w:val="30"/>
          <w:szCs w:val="30"/>
        </w:rPr>
        <w:t xml:space="preserve">. </w:t>
      </w:r>
      <w:r w:rsidR="00790C8E">
        <w:rPr>
          <w:rFonts w:ascii="Times New Roman" w:hAnsi="Times New Roman" w:cs="Times New Roman"/>
          <w:sz w:val="30"/>
          <w:szCs w:val="30"/>
        </w:rPr>
        <w:t xml:space="preserve"> </w:t>
      </w:r>
      <w:r w:rsidR="00963ADB">
        <w:rPr>
          <w:rFonts w:ascii="Times New Roman" w:hAnsi="Times New Roman" w:cs="Times New Roman"/>
          <w:sz w:val="30"/>
          <w:szCs w:val="30"/>
        </w:rPr>
        <w:t xml:space="preserve">На практике эта норма применяется к конкретным видам работ (составу работ), определенных сметой. Практически в каждом </w:t>
      </w:r>
      <w:r w:rsidR="00963ADB">
        <w:rPr>
          <w:rFonts w:ascii="Times New Roman" w:hAnsi="Times New Roman" w:cs="Times New Roman"/>
          <w:sz w:val="30"/>
          <w:szCs w:val="30"/>
        </w:rPr>
        <w:lastRenderedPageBreak/>
        <w:t>контракте на выполнение ремонтно-строительных работ выявляются признаки административного правонарушения.</w:t>
      </w:r>
    </w:p>
    <w:p w:rsidR="003A7A98" w:rsidRDefault="003A7A98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мой взгляд, чтобы избежать данных нарушений при исполнении контрактов, </w:t>
      </w:r>
      <w:r w:rsidR="00CA63E6">
        <w:rPr>
          <w:rFonts w:ascii="Times New Roman" w:hAnsi="Times New Roman" w:cs="Times New Roman"/>
          <w:sz w:val="30"/>
          <w:szCs w:val="30"/>
        </w:rPr>
        <w:t>необходимо внесение изменений в части уточнения</w:t>
      </w:r>
      <w:r>
        <w:rPr>
          <w:rFonts w:ascii="Times New Roman" w:hAnsi="Times New Roman" w:cs="Times New Roman"/>
          <w:sz w:val="30"/>
          <w:szCs w:val="30"/>
        </w:rPr>
        <w:t xml:space="preserve"> нормы законодательства о контрактной системе </w:t>
      </w:r>
      <w:r w:rsidR="00963ADB">
        <w:rPr>
          <w:rFonts w:ascii="Times New Roman" w:hAnsi="Times New Roman" w:cs="Times New Roman"/>
          <w:sz w:val="30"/>
          <w:szCs w:val="30"/>
        </w:rPr>
        <w:t>по изменению объемов выполняемых работ</w:t>
      </w:r>
      <w:r w:rsidR="00F50AAC">
        <w:rPr>
          <w:rFonts w:ascii="Times New Roman" w:hAnsi="Times New Roman" w:cs="Times New Roman"/>
          <w:sz w:val="30"/>
          <w:szCs w:val="30"/>
        </w:rPr>
        <w:t>, связанных непосредственно со строительством</w:t>
      </w:r>
      <w:r w:rsidR="00963ADB">
        <w:rPr>
          <w:rFonts w:ascii="Times New Roman" w:hAnsi="Times New Roman" w:cs="Times New Roman"/>
          <w:sz w:val="30"/>
          <w:szCs w:val="30"/>
        </w:rPr>
        <w:t>.</w:t>
      </w:r>
    </w:p>
    <w:p w:rsidR="00ED1320" w:rsidRDefault="00ED1320" w:rsidP="008B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оформлении документов по приемке выполненных работ, необходимо обратить внимание на оформление первичных учетных документов в соответствии со ст. 9 Федерального закона от 06.12.2011 № 402-ФЗ «О бухгалтерском учете»</w:t>
      </w:r>
      <w:r w:rsidR="00F4604D">
        <w:rPr>
          <w:rFonts w:ascii="Times New Roman" w:hAnsi="Times New Roman" w:cs="Times New Roman"/>
          <w:sz w:val="30"/>
          <w:szCs w:val="30"/>
        </w:rPr>
        <w:t xml:space="preserve"> (далее – Закон № 402-ФЗ)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4604D" w:rsidRDefault="00F4604D" w:rsidP="00F4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нормами, установленными в 402-ФЗ,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 и утверждаются учетной политикой учреждения.</w:t>
      </w:r>
    </w:p>
    <w:p w:rsidR="00D07984" w:rsidRDefault="00D07984" w:rsidP="00D07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Применительно к строительным работам первичными учетными документами согласно </w:t>
      </w:r>
      <w:hyperlink r:id="rId25" w:history="1">
        <w:r w:rsidRPr="00D07984">
          <w:rPr>
            <w:rFonts w:ascii="Times New Roman" w:hAnsi="Times New Roman" w:cs="Times New Roman"/>
            <w:sz w:val="30"/>
            <w:szCs w:val="30"/>
          </w:rPr>
          <w:t>Указаниям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по применению и заполнению форм по учету работ в капитальном строительстве и ремонтно-строительных работ, утвержденных </w:t>
      </w:r>
      <w:hyperlink r:id="rId26" w:history="1">
        <w:r w:rsidRPr="00D07984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11.11.1999 № 100 являются  акт о приемке выполненных работ </w:t>
      </w:r>
      <w:hyperlink r:id="rId27" w:history="1">
        <w:r>
          <w:rPr>
            <w:rFonts w:ascii="Times New Roman" w:hAnsi="Times New Roman" w:cs="Times New Roman"/>
            <w:sz w:val="30"/>
            <w:szCs w:val="30"/>
          </w:rPr>
          <w:t>(форма №</w:t>
        </w:r>
        <w:r w:rsidRPr="00D07984">
          <w:rPr>
            <w:rFonts w:ascii="Times New Roman" w:hAnsi="Times New Roman" w:cs="Times New Roman"/>
            <w:sz w:val="30"/>
            <w:szCs w:val="30"/>
          </w:rPr>
          <w:t xml:space="preserve"> КС-2)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составляемый на основании данных журнала учета выполненных работ </w:t>
      </w:r>
      <w:hyperlink r:id="rId28" w:history="1">
        <w:r>
          <w:rPr>
            <w:rFonts w:ascii="Times New Roman" w:hAnsi="Times New Roman" w:cs="Times New Roman"/>
            <w:sz w:val="30"/>
            <w:szCs w:val="30"/>
          </w:rPr>
          <w:t>(форма №</w:t>
        </w:r>
        <w:r w:rsidRPr="00D07984">
          <w:rPr>
            <w:rFonts w:ascii="Times New Roman" w:hAnsi="Times New Roman" w:cs="Times New Roman"/>
            <w:sz w:val="30"/>
            <w:szCs w:val="30"/>
          </w:rPr>
          <w:t xml:space="preserve"> КС-6а)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и справка о стоимости выполненных работ по </w:t>
      </w:r>
      <w:hyperlink r:id="rId29" w:history="1">
        <w:r>
          <w:rPr>
            <w:rFonts w:ascii="Times New Roman" w:hAnsi="Times New Roman" w:cs="Times New Roman"/>
            <w:sz w:val="30"/>
            <w:szCs w:val="30"/>
          </w:rPr>
          <w:t>форме №</w:t>
        </w:r>
        <w:r w:rsidRPr="00D07984">
          <w:rPr>
            <w:rFonts w:ascii="Times New Roman" w:hAnsi="Times New Roman" w:cs="Times New Roman"/>
            <w:sz w:val="30"/>
            <w:szCs w:val="30"/>
          </w:rPr>
          <w:t xml:space="preserve"> КС-3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D07984" w:rsidRPr="00D07984" w:rsidRDefault="00D07984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проверок отмечаются следующие </w:t>
      </w:r>
      <w:r w:rsidRPr="00D07984">
        <w:rPr>
          <w:rFonts w:ascii="Times New Roman" w:hAnsi="Times New Roman" w:cs="Times New Roman"/>
          <w:i/>
          <w:sz w:val="30"/>
          <w:szCs w:val="30"/>
          <w:u w:val="single"/>
        </w:rPr>
        <w:t>нарушения ведения бухгалтерского учета, составления и представления бухгалтерской (финансовой) отчетности:</w:t>
      </w:r>
    </w:p>
    <w:p w:rsidR="00D07984" w:rsidRDefault="00D07984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</w:t>
      </w:r>
      <w:r w:rsidRPr="00D07984">
        <w:rPr>
          <w:rFonts w:ascii="Times New Roman" w:hAnsi="Times New Roman" w:cs="Times New Roman"/>
          <w:sz w:val="30"/>
          <w:szCs w:val="30"/>
        </w:rPr>
        <w:t>арушение требований, предъявляемых к обязательным реквизитам первичных учетных документов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07984" w:rsidRDefault="00D07984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н</w:t>
      </w:r>
      <w:r w:rsidRPr="00D07984">
        <w:rPr>
          <w:rFonts w:ascii="Times New Roman" w:hAnsi="Times New Roman" w:cs="Times New Roman"/>
          <w:sz w:val="30"/>
          <w:szCs w:val="30"/>
        </w:rPr>
        <w:t>арушение требований по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D1320" w:rsidRDefault="00F4604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</w:t>
      </w:r>
      <w:r w:rsidR="00CF55AD">
        <w:rPr>
          <w:rFonts w:ascii="Times New Roman" w:hAnsi="Times New Roman" w:cs="Times New Roman"/>
          <w:sz w:val="30"/>
          <w:szCs w:val="30"/>
        </w:rPr>
        <w:t>рвичные учетные документы должны</w:t>
      </w:r>
      <w:r>
        <w:rPr>
          <w:rFonts w:ascii="Times New Roman" w:hAnsi="Times New Roman" w:cs="Times New Roman"/>
          <w:sz w:val="30"/>
          <w:szCs w:val="30"/>
        </w:rPr>
        <w:t xml:space="preserve"> содержать обязательные реквизиты, установленные ч. 2 ст. 9 Закона № 402-ФЗ: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наименование документа;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дату составления;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наименование организации, составившей документ;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содержание факта хозяйственной жизни (сделки, события или операции);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величину натурального и (или) денежного измерения факта хозяйственной жизни с указанием единиц измерения;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должность лица (лиц), совершившего операцию (сделку) или ответственного за ее оформление, либо лица, ответственного за оформление свершившегося события;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Ф.И.О. и подпись этого лица (лиц).</w:t>
      </w:r>
    </w:p>
    <w:p w:rsidR="00CF55AD" w:rsidRDefault="00CF55A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Особое внимание надо уделить отражению </w:t>
      </w:r>
      <w:r w:rsidR="00AD783D">
        <w:rPr>
          <w:rFonts w:ascii="Times New Roman" w:hAnsi="Times New Roman" w:cs="Times New Roman"/>
          <w:sz w:val="30"/>
          <w:szCs w:val="30"/>
        </w:rPr>
        <w:t xml:space="preserve">в первичном </w:t>
      </w:r>
      <w:r>
        <w:rPr>
          <w:rFonts w:ascii="Times New Roman" w:hAnsi="Times New Roman" w:cs="Times New Roman"/>
          <w:sz w:val="30"/>
          <w:szCs w:val="30"/>
        </w:rPr>
        <w:t>документе содержанию факта хозяйственной жизни</w:t>
      </w:r>
      <w:r w:rsidR="00AD783D">
        <w:rPr>
          <w:rFonts w:ascii="Times New Roman" w:hAnsi="Times New Roman" w:cs="Times New Roman"/>
          <w:sz w:val="30"/>
          <w:szCs w:val="30"/>
        </w:rPr>
        <w:t>. Лицо, ответственное за составление первичного документа, несет ответственность за достоверность содержания факта хозяйственной операции и обеспечивает его передачу для отражения в бухгалтерском учете.</w:t>
      </w:r>
    </w:p>
    <w:p w:rsidR="007876B8" w:rsidRDefault="007876B8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876B8">
        <w:rPr>
          <w:rFonts w:ascii="Times New Roman" w:hAnsi="Times New Roman" w:cs="Times New Roman"/>
          <w:sz w:val="30"/>
          <w:szCs w:val="30"/>
        </w:rPr>
        <w:t>требований, предъявляемых к об</w:t>
      </w:r>
      <w:r w:rsidR="00DB057A">
        <w:rPr>
          <w:rFonts w:ascii="Times New Roman" w:hAnsi="Times New Roman" w:cs="Times New Roman"/>
          <w:sz w:val="30"/>
          <w:szCs w:val="30"/>
        </w:rPr>
        <w:t xml:space="preserve">язательным реквизитам первичных </w:t>
      </w:r>
      <w:r w:rsidRPr="007876B8">
        <w:rPr>
          <w:rFonts w:ascii="Times New Roman" w:hAnsi="Times New Roman" w:cs="Times New Roman"/>
          <w:sz w:val="30"/>
          <w:szCs w:val="30"/>
        </w:rPr>
        <w:t>учетных документов</w:t>
      </w:r>
      <w:r w:rsidR="00DB057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учитываются в количественном выражении, а нарушение </w:t>
      </w:r>
      <w:r w:rsidRPr="007876B8">
        <w:rPr>
          <w:rFonts w:ascii="Times New Roman" w:hAnsi="Times New Roman" w:cs="Times New Roman"/>
          <w:sz w:val="30"/>
          <w:szCs w:val="30"/>
        </w:rPr>
        <w:t>требований по оформлению фактов хозяйственной жизни</w:t>
      </w:r>
      <w:r>
        <w:rPr>
          <w:rFonts w:ascii="Times New Roman" w:hAnsi="Times New Roman" w:cs="Times New Roman"/>
          <w:sz w:val="30"/>
          <w:szCs w:val="30"/>
        </w:rPr>
        <w:t xml:space="preserve"> в количественном и суммовом выражении.</w:t>
      </w:r>
    </w:p>
    <w:p w:rsidR="00AD783D" w:rsidRDefault="00AD783D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 содержит признаки административного правонарушения по ст. 15.11 КоАП.</w:t>
      </w:r>
    </w:p>
    <w:p w:rsidR="00D07984" w:rsidRDefault="00D07984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проверок также выявляются случаи неэффективного использования ресурсов</w:t>
      </w:r>
      <w:r w:rsidR="007C07C1">
        <w:rPr>
          <w:rFonts w:ascii="Times New Roman" w:hAnsi="Times New Roman" w:cs="Times New Roman"/>
          <w:sz w:val="30"/>
          <w:szCs w:val="30"/>
        </w:rPr>
        <w:t xml:space="preserve"> согласно ст. 34 БК РФ</w:t>
      </w:r>
      <w:r>
        <w:rPr>
          <w:rFonts w:ascii="Times New Roman" w:hAnsi="Times New Roman" w:cs="Times New Roman"/>
          <w:sz w:val="30"/>
          <w:szCs w:val="30"/>
        </w:rPr>
        <w:t xml:space="preserve"> (в т. ч. и денежных средств) выделенных на проведение строительных работ:</w:t>
      </w:r>
    </w:p>
    <w:p w:rsidR="00D07984" w:rsidRPr="007876B8" w:rsidRDefault="007876B8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proofErr w:type="spellStart"/>
      <w:r>
        <w:rPr>
          <w:rFonts w:ascii="Times New Roman" w:hAnsi="Times New Roman" w:cs="Times New Roman"/>
          <w:sz w:val="30"/>
          <w:szCs w:val="30"/>
        </w:rPr>
        <w:t>н</w:t>
      </w:r>
      <w:r w:rsidR="009802BE" w:rsidRPr="007876B8">
        <w:rPr>
          <w:rFonts w:ascii="Times New Roman" w:hAnsi="Times New Roman" w:cs="Times New Roman"/>
          <w:sz w:val="30"/>
          <w:szCs w:val="30"/>
        </w:rPr>
        <w:t>едостижение</w:t>
      </w:r>
      <w:proofErr w:type="spellEnd"/>
      <w:r w:rsidR="009802BE" w:rsidRPr="007876B8">
        <w:rPr>
          <w:rFonts w:ascii="Times New Roman" w:hAnsi="Times New Roman" w:cs="Times New Roman"/>
          <w:sz w:val="30"/>
          <w:szCs w:val="30"/>
        </w:rPr>
        <w:t xml:space="preserve"> целевых значений показателей (индикаторов) государственных (муниципальных) программ;</w:t>
      </w:r>
    </w:p>
    <w:p w:rsidR="005C75D2" w:rsidRPr="007876B8" w:rsidRDefault="007876B8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о</w:t>
      </w:r>
      <w:r w:rsidRPr="007876B8">
        <w:rPr>
          <w:rFonts w:ascii="Times New Roman" w:hAnsi="Times New Roman" w:cs="Times New Roman"/>
          <w:sz w:val="30"/>
          <w:szCs w:val="30"/>
        </w:rPr>
        <w:t>плата работ по подготовке проектно-сметной документации, не получившей положительное заключение государственной экспертизы и (или) не прошедшей проверку достоверности определения сметной стоимости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876B8" w:rsidRDefault="007876B8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в</w:t>
      </w:r>
      <w:r w:rsidRPr="007876B8">
        <w:rPr>
          <w:rFonts w:ascii="Times New Roman" w:hAnsi="Times New Roman" w:cs="Times New Roman"/>
          <w:sz w:val="30"/>
          <w:szCs w:val="30"/>
        </w:rPr>
        <w:t>ыполненные изыскательские работы и разработанная проектно-сметная документация на строительство, реконструкцию и (или) техническое перевооружение объектов государственной (муниципальной) собственности, не использованы по назначению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34F1" w:rsidRPr="007876B8" w:rsidRDefault="007876B8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д</w:t>
      </w:r>
      <w:r w:rsidRPr="007876B8">
        <w:rPr>
          <w:rFonts w:ascii="Times New Roman" w:hAnsi="Times New Roman" w:cs="Times New Roman"/>
          <w:sz w:val="30"/>
          <w:szCs w:val="30"/>
        </w:rPr>
        <w:t>лительное неиспользование объектов капитального строительства, введенных в эксплуатацию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242DC" w:rsidRPr="007876B8" w:rsidRDefault="006C34F1" w:rsidP="007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76B8">
        <w:rPr>
          <w:rFonts w:ascii="Times New Roman" w:hAnsi="Times New Roman" w:cs="Times New Roman"/>
          <w:sz w:val="30"/>
          <w:szCs w:val="30"/>
        </w:rPr>
        <w:t>- у</w:t>
      </w:r>
      <w:r w:rsidR="007876B8" w:rsidRPr="007876B8">
        <w:rPr>
          <w:rFonts w:ascii="Times New Roman" w:hAnsi="Times New Roman" w:cs="Times New Roman"/>
          <w:sz w:val="30"/>
          <w:szCs w:val="30"/>
        </w:rPr>
        <w:t xml:space="preserve">странение недостатков </w:t>
      </w:r>
      <w:r w:rsidR="007876B8">
        <w:rPr>
          <w:rFonts w:ascii="Times New Roman" w:hAnsi="Times New Roman" w:cs="Times New Roman"/>
          <w:sz w:val="30"/>
          <w:szCs w:val="30"/>
        </w:rPr>
        <w:t xml:space="preserve">выполненных </w:t>
      </w:r>
      <w:r w:rsidR="007876B8" w:rsidRPr="007876B8">
        <w:rPr>
          <w:rFonts w:ascii="Times New Roman" w:hAnsi="Times New Roman" w:cs="Times New Roman"/>
          <w:sz w:val="30"/>
          <w:szCs w:val="30"/>
        </w:rPr>
        <w:t xml:space="preserve">работ за счет собственных средств заказчика в период действия гарантийного обязательства </w:t>
      </w:r>
      <w:r w:rsidR="007C07C1">
        <w:rPr>
          <w:rFonts w:ascii="Times New Roman" w:hAnsi="Times New Roman" w:cs="Times New Roman"/>
          <w:sz w:val="30"/>
          <w:szCs w:val="30"/>
        </w:rPr>
        <w:t>подрядчика;</w:t>
      </w:r>
    </w:p>
    <w:p w:rsidR="007876B8" w:rsidRDefault="007C07C1" w:rsidP="007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о</w:t>
      </w:r>
      <w:r w:rsidR="007876B8" w:rsidRPr="007876B8">
        <w:rPr>
          <w:rFonts w:ascii="Times New Roman" w:hAnsi="Times New Roman" w:cs="Times New Roman"/>
          <w:sz w:val="30"/>
          <w:szCs w:val="30"/>
        </w:rPr>
        <w:t>плата штрафных санкций, предъявленных государственному (муниципальному) заказчику за нарушение обязательств государственных (муниципальных) контрактов (договоров, соглашений)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07C1" w:rsidRPr="007876B8" w:rsidRDefault="00DB057A" w:rsidP="007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Подводя итог сказанному выше, можно сделать вывод, что закупочный процесс неразрывно связан с бюджетным, и знание норм бюджетного законодательства, в том числе положения бюджетного и бухгалтерского учета, в современных условиях крайне важны для сотрудников контрактных служб и контрактных управляющих.</w:t>
      </w:r>
    </w:p>
    <w:p w:rsidR="007876B8" w:rsidRPr="007876B8" w:rsidRDefault="000C29E7" w:rsidP="007876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C29E7">
        <w:rPr>
          <w:rFonts w:ascii="Times New Roman" w:hAnsi="Times New Roman" w:cs="Times New Roman"/>
          <w:sz w:val="30"/>
          <w:szCs w:val="30"/>
        </w:rPr>
        <w:t>Латинская поговорка гласит: «Предупреждён — значит вооружён»</w:t>
      </w:r>
      <w:bookmarkStart w:id="0" w:name="_GoBack"/>
      <w:bookmarkEnd w:id="0"/>
      <w:r w:rsidRPr="000C29E7">
        <w:rPr>
          <w:rFonts w:ascii="Times New Roman" w:hAnsi="Times New Roman" w:cs="Times New Roman"/>
          <w:sz w:val="30"/>
          <w:szCs w:val="30"/>
        </w:rPr>
        <w:t xml:space="preserve">. Смысл этих слов предельно прост: бдительность никогда не бывает </w:t>
      </w:r>
      <w:r w:rsidRPr="000C29E7">
        <w:rPr>
          <w:rFonts w:ascii="Times New Roman" w:hAnsi="Times New Roman" w:cs="Times New Roman"/>
          <w:sz w:val="30"/>
          <w:szCs w:val="30"/>
        </w:rPr>
        <w:lastRenderedPageBreak/>
        <w:t>напрасной.</w:t>
      </w:r>
      <w:r>
        <w:rPr>
          <w:rFonts w:ascii="Times New Roman" w:hAnsi="Times New Roman" w:cs="Times New Roman"/>
          <w:sz w:val="30"/>
          <w:szCs w:val="30"/>
        </w:rPr>
        <w:t xml:space="preserve"> Знание норм бюджетного законодательства и о бухгалтерском учете позволит правильно распределить обязанности в учреждении по оформлению первичных учетных документов и расходованию бюджетных средств, а также организовать грамотное и квалифицированное взаимодействие подразделений заказчика на всех этапах его финансово-хозяйственной деятельности.</w:t>
      </w:r>
    </w:p>
    <w:p w:rsidR="004242DC" w:rsidRDefault="004242DC" w:rsidP="000760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32763" w:rsidRDefault="00A32763" w:rsidP="008F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2F74" w:rsidRDefault="008D2F74" w:rsidP="008D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D2F74" w:rsidRDefault="008D2F74" w:rsidP="008D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D2F74" w:rsidRDefault="008D2F74" w:rsidP="008D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071A3" w:rsidRDefault="00E071A3" w:rsidP="00933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33644" w:rsidRDefault="00933644" w:rsidP="00933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F6561" w:rsidRDefault="009F6561" w:rsidP="00133AB9">
      <w:pPr>
        <w:pStyle w:val="Default"/>
        <w:ind w:firstLine="709"/>
        <w:jc w:val="both"/>
        <w:rPr>
          <w:sz w:val="30"/>
          <w:szCs w:val="30"/>
        </w:rPr>
      </w:pPr>
    </w:p>
    <w:p w:rsidR="009F6561" w:rsidRDefault="009F6561" w:rsidP="00133AB9">
      <w:pPr>
        <w:pStyle w:val="Default"/>
        <w:ind w:firstLine="709"/>
        <w:jc w:val="both"/>
        <w:rPr>
          <w:sz w:val="30"/>
          <w:szCs w:val="30"/>
        </w:rPr>
      </w:pPr>
    </w:p>
    <w:p w:rsidR="00AD24A2" w:rsidRDefault="00AD24A2" w:rsidP="00133AB9">
      <w:pPr>
        <w:pStyle w:val="Default"/>
        <w:ind w:firstLine="709"/>
        <w:jc w:val="both"/>
        <w:rPr>
          <w:sz w:val="30"/>
          <w:szCs w:val="30"/>
        </w:rPr>
      </w:pPr>
    </w:p>
    <w:p w:rsidR="002C2CDD" w:rsidRDefault="002C2CDD" w:rsidP="00133AB9">
      <w:pPr>
        <w:pStyle w:val="Default"/>
        <w:ind w:firstLine="709"/>
        <w:jc w:val="both"/>
        <w:rPr>
          <w:sz w:val="30"/>
          <w:szCs w:val="30"/>
        </w:rPr>
      </w:pPr>
    </w:p>
    <w:p w:rsidR="002C2CDD" w:rsidRPr="007C239B" w:rsidRDefault="002C2CDD" w:rsidP="00133AB9">
      <w:pPr>
        <w:pStyle w:val="Default"/>
        <w:ind w:firstLine="709"/>
        <w:jc w:val="both"/>
        <w:rPr>
          <w:sz w:val="30"/>
          <w:szCs w:val="30"/>
        </w:rPr>
      </w:pPr>
    </w:p>
    <w:p w:rsidR="00432D09" w:rsidRDefault="00432D09" w:rsidP="00FB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86" w:rsidRPr="00AE63F0" w:rsidRDefault="00250D86" w:rsidP="00FB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0D86" w:rsidRPr="00AE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3B" w:rsidRDefault="007B7F3B" w:rsidP="00133AB9">
      <w:pPr>
        <w:spacing w:after="0" w:line="240" w:lineRule="auto"/>
      </w:pPr>
      <w:r>
        <w:separator/>
      </w:r>
    </w:p>
  </w:endnote>
  <w:endnote w:type="continuationSeparator" w:id="0">
    <w:p w:rsidR="007B7F3B" w:rsidRDefault="007B7F3B" w:rsidP="0013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3B" w:rsidRDefault="007B7F3B" w:rsidP="00133AB9">
      <w:pPr>
        <w:spacing w:after="0" w:line="240" w:lineRule="auto"/>
      </w:pPr>
      <w:r>
        <w:separator/>
      </w:r>
    </w:p>
  </w:footnote>
  <w:footnote w:type="continuationSeparator" w:id="0">
    <w:p w:rsidR="007B7F3B" w:rsidRDefault="007B7F3B" w:rsidP="00133AB9">
      <w:pPr>
        <w:spacing w:after="0" w:line="240" w:lineRule="auto"/>
      </w:pPr>
      <w:r>
        <w:continuationSeparator/>
      </w:r>
    </w:p>
  </w:footnote>
  <w:footnote w:id="1">
    <w:p w:rsidR="00133AB9" w:rsidRPr="00133AB9" w:rsidRDefault="00133AB9">
      <w:pPr>
        <w:pStyle w:val="a3"/>
      </w:pPr>
      <w:r>
        <w:rPr>
          <w:rStyle w:val="a5"/>
        </w:rPr>
        <w:footnoteRef/>
      </w:r>
      <w:r>
        <w:t xml:space="preserve"> С текстом данного документа можно ознакомиться на официальном сайте Счетной палаты Российской Федерации </w:t>
      </w:r>
      <w:r>
        <w:rPr>
          <w:lang w:val="en-US"/>
        </w:rPr>
        <w:t>www</w:t>
      </w:r>
      <w:r w:rsidRPr="00133AB9">
        <w:t xml:space="preserve">.ach.gov.ru </w:t>
      </w:r>
      <w:r>
        <w:t>в разделе «Документы по методологическому обеспечению»</w:t>
      </w:r>
    </w:p>
  </w:footnote>
  <w:footnote w:id="2">
    <w:p w:rsidR="007665C4" w:rsidRPr="007665C4" w:rsidRDefault="007665C4" w:rsidP="007665C4">
      <w:pPr>
        <w:pStyle w:val="Default"/>
        <w:ind w:firstLine="709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7665C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Региональные и муниципальные контрольно-счетные органы в своей деятельности не выявляют нарушения по 5 и 6 группам нарушений, так как эта сфера проверок отнесена к полномочиям Счетной палаты РФ.</w:t>
      </w:r>
    </w:p>
    <w:p w:rsidR="007665C4" w:rsidRDefault="007665C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8"/>
    <w:rsid w:val="0000375E"/>
    <w:rsid w:val="0007355C"/>
    <w:rsid w:val="00076095"/>
    <w:rsid w:val="000762B6"/>
    <w:rsid w:val="00083738"/>
    <w:rsid w:val="00083C26"/>
    <w:rsid w:val="000C29E7"/>
    <w:rsid w:val="00133AB9"/>
    <w:rsid w:val="001373EA"/>
    <w:rsid w:val="001A29DC"/>
    <w:rsid w:val="001E1AAA"/>
    <w:rsid w:val="002431F6"/>
    <w:rsid w:val="00250D86"/>
    <w:rsid w:val="00252BE8"/>
    <w:rsid w:val="0029244C"/>
    <w:rsid w:val="002A0FB9"/>
    <w:rsid w:val="002C0120"/>
    <w:rsid w:val="002C2CDD"/>
    <w:rsid w:val="003A7A98"/>
    <w:rsid w:val="003C3B9C"/>
    <w:rsid w:val="003E0AB8"/>
    <w:rsid w:val="00411812"/>
    <w:rsid w:val="004242DC"/>
    <w:rsid w:val="00432D09"/>
    <w:rsid w:val="00435A43"/>
    <w:rsid w:val="00462918"/>
    <w:rsid w:val="00540C1F"/>
    <w:rsid w:val="0055520E"/>
    <w:rsid w:val="005C5509"/>
    <w:rsid w:val="005C75D2"/>
    <w:rsid w:val="00654F0A"/>
    <w:rsid w:val="00670CC3"/>
    <w:rsid w:val="006C34F1"/>
    <w:rsid w:val="007417BF"/>
    <w:rsid w:val="007665C4"/>
    <w:rsid w:val="00786FA0"/>
    <w:rsid w:val="007876B8"/>
    <w:rsid w:val="00790C8E"/>
    <w:rsid w:val="007B33D7"/>
    <w:rsid w:val="007B7F3B"/>
    <w:rsid w:val="007C07C1"/>
    <w:rsid w:val="00821476"/>
    <w:rsid w:val="00883BA4"/>
    <w:rsid w:val="00887F9B"/>
    <w:rsid w:val="00890A65"/>
    <w:rsid w:val="008B310B"/>
    <w:rsid w:val="008B580D"/>
    <w:rsid w:val="008D2F74"/>
    <w:rsid w:val="008D6480"/>
    <w:rsid w:val="008F2834"/>
    <w:rsid w:val="008F6465"/>
    <w:rsid w:val="00933644"/>
    <w:rsid w:val="00953E75"/>
    <w:rsid w:val="00963ADB"/>
    <w:rsid w:val="00977825"/>
    <w:rsid w:val="009802BE"/>
    <w:rsid w:val="009F6561"/>
    <w:rsid w:val="00A17B83"/>
    <w:rsid w:val="00A32763"/>
    <w:rsid w:val="00A82BF5"/>
    <w:rsid w:val="00A937B8"/>
    <w:rsid w:val="00AA4C06"/>
    <w:rsid w:val="00AD24A2"/>
    <w:rsid w:val="00AD783D"/>
    <w:rsid w:val="00AE63F0"/>
    <w:rsid w:val="00B1186B"/>
    <w:rsid w:val="00B74A98"/>
    <w:rsid w:val="00C03DFF"/>
    <w:rsid w:val="00C20967"/>
    <w:rsid w:val="00C830C2"/>
    <w:rsid w:val="00CA63E6"/>
    <w:rsid w:val="00CA68E0"/>
    <w:rsid w:val="00CB3994"/>
    <w:rsid w:val="00CE2552"/>
    <w:rsid w:val="00CF55AD"/>
    <w:rsid w:val="00D025C9"/>
    <w:rsid w:val="00D07984"/>
    <w:rsid w:val="00D30469"/>
    <w:rsid w:val="00D410EC"/>
    <w:rsid w:val="00DB057A"/>
    <w:rsid w:val="00DC6D32"/>
    <w:rsid w:val="00E071A3"/>
    <w:rsid w:val="00E5432B"/>
    <w:rsid w:val="00E84BCD"/>
    <w:rsid w:val="00EC2AAA"/>
    <w:rsid w:val="00ED1320"/>
    <w:rsid w:val="00F10F92"/>
    <w:rsid w:val="00F4604D"/>
    <w:rsid w:val="00F50AAC"/>
    <w:rsid w:val="00FA0557"/>
    <w:rsid w:val="00FB7C8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0B22-0BC7-4444-B418-20A4062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A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A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A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consultantplus://offline/ref=A80D82632FF6566FE615FE6688ED2EC2ABC66BAAFA41F401DBF303A34E87572467975988095EE8CEI0dFM" TargetMode="External"/><Relationship Id="rId18" Type="http://schemas.openxmlformats.org/officeDocument/2006/relationships/hyperlink" Target="consultantplus://offline/ref=B43B9249460B6273B4D9CA9BD460CE0FF9496231CDEE2BCE2A4F1B8F5DFB1EDF8B900D894C4006pASDN" TargetMode="External"/><Relationship Id="rId26" Type="http://schemas.openxmlformats.org/officeDocument/2006/relationships/hyperlink" Target="consultantplus://offline/ref=C84CB3038B4AEA7D3C5C5B44AAD63104D491E5794C2FE15429F178465209DC6376CD7D5747EBE8PBv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3B9249460B6273B4D9CA9BD460CE0FF9496231CDEE2BCE2A4F1B8F5DFB1EDF8B900D894C4103pASEN" TargetMode="External"/><Relationship Id="rId7" Type="http://schemas.openxmlformats.org/officeDocument/2006/relationships/hyperlink" Target="consultantplus://offline/ref=2D0BCECF1B13C286B706759CDAE9DC97D9CB9B08D35D9E8EFDE46187A62891B601102BBD8B5Bf2t2M" TargetMode="External"/><Relationship Id="rId12" Type="http://schemas.openxmlformats.org/officeDocument/2006/relationships/hyperlink" Target="garantF1://70308460.1003425308" TargetMode="External"/><Relationship Id="rId17" Type="http://schemas.openxmlformats.org/officeDocument/2006/relationships/hyperlink" Target="consultantplus://offline/ref=B43B9249460B6273B4D9CA9BD460CE0FF34D6735C6E076C42216178D5AF441C88CD9018C45p4SCN" TargetMode="External"/><Relationship Id="rId25" Type="http://schemas.openxmlformats.org/officeDocument/2006/relationships/hyperlink" Target="consultantplus://offline/ref=C84CB3038B4AEA7D3C5C5B44AAD63104D491E47E4C2FE15429F178465209DC6376CD7D5747EBEEPBv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3B9249460B6273B4D9CA9BD460CE0FF34D6735C6E076C42216178D5ApFS4N" TargetMode="External"/><Relationship Id="rId20" Type="http://schemas.openxmlformats.org/officeDocument/2006/relationships/hyperlink" Target="consultantplus://offline/ref=B43B9249460B6273B4D9CA9BD460CE0FF9496231CDEE2BCE2A4F1B8F5DFB1EDF8B900D894C4103pASEN" TargetMode="External"/><Relationship Id="rId29" Type="http://schemas.openxmlformats.org/officeDocument/2006/relationships/hyperlink" Target="consultantplus://offline/ref=C84CB3038B4AEA7D3C5C5B44AAD63104D491E47E4C2FE15429F178465209DC6376CD7D5747E9EDPBv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425259" TargetMode="External"/><Relationship Id="rId24" Type="http://schemas.openxmlformats.org/officeDocument/2006/relationships/hyperlink" Target="consultantplus://offline/ref=4EAEBC32B8B154F18647B9D54579A1F89F1B449F79751142E1F387B3E4A066A0FEB6B5A4C39E3F39PF4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3B9249460B6273B4D9CA9BD460CE0FF9496231CDEE2BCE2A4F1B8F5DFB1EDF8B900D894C4906pASDN" TargetMode="External"/><Relationship Id="rId23" Type="http://schemas.openxmlformats.org/officeDocument/2006/relationships/hyperlink" Target="consultantplus://offline/ref=4EAEBC32B8B154F18647B9D54579A1F89F1B449F79751142E1F387B3E4A066A0FEB6B5A4C39E3A38PF45G" TargetMode="External"/><Relationship Id="rId28" Type="http://schemas.openxmlformats.org/officeDocument/2006/relationships/hyperlink" Target="consultantplus://offline/ref=C84CB3038B4AEA7D3C5C5B44AAD63104D491E47E4C2FE15429F178465209DC6376CD7D5747E8E9PBvCN" TargetMode="Externa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consultantplus://offline/ref=B43B9249460B6273B4D9CA9BD460CE0FF34D6735C6E076C42216178D5AF441C88CD9018B45p4S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consultantplus://offline/ref=631A45DE8AEAD553C678CA1C39F38BBD43C035981D325573859CB860E755DFAFA198FAD8907D370FD3h2M" TargetMode="External"/><Relationship Id="rId22" Type="http://schemas.openxmlformats.org/officeDocument/2006/relationships/hyperlink" Target="garantF1://12012604.30641" TargetMode="External"/><Relationship Id="rId27" Type="http://schemas.openxmlformats.org/officeDocument/2006/relationships/hyperlink" Target="consultantplus://offline/ref=C84CB3038B4AEA7D3C5C5B44AAD63104D491E47E4C2FE15429F178465209DC6376CD7D5747EAEEPBv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EF1C-267E-4C7D-8C72-9F23E54C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41</cp:revision>
  <cp:lastPrinted>2017-09-14T06:30:00Z</cp:lastPrinted>
  <dcterms:created xsi:type="dcterms:W3CDTF">2017-08-21T07:34:00Z</dcterms:created>
  <dcterms:modified xsi:type="dcterms:W3CDTF">2017-09-14T07:02:00Z</dcterms:modified>
</cp:coreProperties>
</file>