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B" w:rsidRPr="00BA18B8" w:rsidRDefault="00130D5C" w:rsidP="0052591B">
      <w:pPr>
        <w:jc w:val="center"/>
        <w:rPr>
          <w:b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52591B" w:rsidRPr="00BA18B8">
        <w:rPr>
          <w:b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</w:p>
    <w:p w:rsidR="00E8211D" w:rsidRPr="00A06944" w:rsidRDefault="00E8211D" w:rsidP="00E8211D">
      <w:pPr>
        <w:ind w:firstLine="568"/>
        <w:jc w:val="center"/>
        <w:rPr>
          <w:rFonts w:eastAsia="Calibri"/>
          <w:b/>
          <w:szCs w:val="28"/>
        </w:rPr>
      </w:pPr>
    </w:p>
    <w:p w:rsidR="0052591B" w:rsidRDefault="006666C0" w:rsidP="0052591B">
      <w:pPr>
        <w:ind w:firstLine="709"/>
        <w:jc w:val="both"/>
        <w:rPr>
          <w:szCs w:val="28"/>
        </w:rPr>
      </w:pPr>
      <w:r w:rsidRPr="00D11E1E">
        <w:rPr>
          <w:szCs w:val="28"/>
        </w:rPr>
        <w:t xml:space="preserve">В соответствии с пунктом </w:t>
      </w:r>
      <w:r w:rsidR="0052591B" w:rsidRPr="00BA18B8">
        <w:rPr>
          <w:szCs w:val="28"/>
        </w:rPr>
        <w:t>2.10.4 плана работы счетной палаты Тульской области на 2017</w:t>
      </w:r>
      <w:r w:rsidR="0052591B">
        <w:rPr>
          <w:szCs w:val="28"/>
        </w:rPr>
        <w:t xml:space="preserve"> год в период </w:t>
      </w:r>
      <w:r w:rsidR="0052591B" w:rsidRPr="00BA18B8">
        <w:rPr>
          <w:rFonts w:eastAsia="Calibri"/>
          <w:szCs w:val="28"/>
        </w:rPr>
        <w:t>с 27 сентября 2017 года по 01 ноября 2017 года</w:t>
      </w:r>
      <w:r w:rsidR="0052591B">
        <w:rPr>
          <w:szCs w:val="28"/>
        </w:rPr>
        <w:t xml:space="preserve"> проведено к</w:t>
      </w:r>
      <w:r w:rsidR="0052591B" w:rsidRPr="00BA18B8">
        <w:rPr>
          <w:szCs w:val="28"/>
        </w:rPr>
        <w:t>онтрольное мероприятие</w:t>
      </w:r>
      <w:r w:rsidR="0052591B">
        <w:rPr>
          <w:szCs w:val="28"/>
        </w:rPr>
        <w:t xml:space="preserve"> </w:t>
      </w:r>
      <w:r w:rsidR="0052591B" w:rsidRPr="00BA18B8">
        <w:rPr>
          <w:szCs w:val="28"/>
        </w:rPr>
        <w:t>«Проверка целевого и эффективного использования средств по отдельным мероприятиям подпрограммы 3 «Доступная среда» государственной программы Тульской области «Социальная поддержка и социальное обслуживание населения Тульской области» за 2016 год</w:t>
      </w:r>
      <w:r w:rsidR="0052591B">
        <w:rPr>
          <w:szCs w:val="28"/>
        </w:rPr>
        <w:t>.</w:t>
      </w:r>
    </w:p>
    <w:p w:rsidR="00557856" w:rsidRPr="00BA18B8" w:rsidRDefault="00557856" w:rsidP="00557856">
      <w:pPr>
        <w:pStyle w:val="a6"/>
        <w:ind w:firstLine="851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Субъекты проверки: 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Министерство труда и социальной защиты Тульской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Министерство)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учреждения, подведомственные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Министерству</w:t>
      </w:r>
      <w:r w:rsidRPr="00BA18B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 (далее – ГУ ТО «</w:t>
      </w:r>
      <w:proofErr w:type="spellStart"/>
      <w:r w:rsidRPr="00BA18B8">
        <w:rPr>
          <w:rFonts w:ascii="Times New Roman" w:eastAsia="Calibri" w:hAnsi="Times New Roman"/>
          <w:sz w:val="28"/>
          <w:szCs w:val="28"/>
          <w:lang w:eastAsia="en-US"/>
        </w:rPr>
        <w:t>Головеньковский</w:t>
      </w:r>
      <w:proofErr w:type="spellEnd"/>
      <w:r w:rsidRPr="00BA18B8">
        <w:rPr>
          <w:rFonts w:ascii="Times New Roman" w:eastAsia="Calibri" w:hAnsi="Times New Roman"/>
          <w:sz w:val="28"/>
          <w:szCs w:val="28"/>
          <w:lang w:eastAsia="en-US"/>
        </w:rPr>
        <w:t xml:space="preserve"> детский дом - интернат для умственно отсталых слепых детей»);</w:t>
      </w:r>
    </w:p>
    <w:p w:rsidR="00557856" w:rsidRPr="00BA18B8" w:rsidRDefault="00557856" w:rsidP="00557856">
      <w:pPr>
        <w:pStyle w:val="a6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18B8">
        <w:rPr>
          <w:rFonts w:ascii="Times New Roman" w:eastAsia="Calibri" w:hAnsi="Times New Roman"/>
          <w:sz w:val="28"/>
          <w:szCs w:val="28"/>
          <w:lang w:eastAsia="en-US"/>
        </w:rPr>
        <w:t>- государственное учреждение Тульской области «Комплексный центр социального обслуживания населения №1» (далее – ГУ ТО КЦСОН №1).</w:t>
      </w:r>
    </w:p>
    <w:p w:rsidR="00557856" w:rsidRPr="00BA18B8" w:rsidRDefault="00557856" w:rsidP="00557856">
      <w:pPr>
        <w:ind w:right="-1" w:firstLine="851"/>
        <w:jc w:val="both"/>
      </w:pPr>
    </w:p>
    <w:p w:rsidR="00557856" w:rsidRPr="00557856" w:rsidRDefault="001A3EBB" w:rsidP="00557856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  <w:lang w:eastAsia="en-US"/>
        </w:rPr>
      </w:pPr>
      <w:r w:rsidRPr="00557856">
        <w:rPr>
          <w:rFonts w:ascii="Times New Roman" w:eastAsia="Times New Roman" w:hAnsi="Times New Roman"/>
          <w:b/>
          <w:szCs w:val="28"/>
          <w:lang w:eastAsia="en-US"/>
        </w:rPr>
        <w:t>По итогам проверки</w:t>
      </w:r>
      <w:r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 xml:space="preserve">выявлены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 xml:space="preserve">факты нарушения порядка включения в реестр расходных обязательств отдельных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мер социальной поддержки населения, установлены </w:t>
      </w:r>
      <w:r w:rsidR="00CD4711" w:rsidRPr="00557856">
        <w:rPr>
          <w:rFonts w:ascii="Times New Roman" w:eastAsia="Times New Roman" w:hAnsi="Times New Roman"/>
          <w:szCs w:val="28"/>
          <w:lang w:eastAsia="en-US"/>
        </w:rPr>
        <w:t>нарушения</w:t>
      </w:r>
      <w:r w:rsidR="00E8211D" w:rsidRPr="0055785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положений </w:t>
      </w:r>
      <w:r w:rsidR="00557856">
        <w:rPr>
          <w:rFonts w:ascii="Times New Roman" w:eastAsia="Times New Roman" w:hAnsi="Times New Roman"/>
          <w:szCs w:val="28"/>
          <w:lang w:eastAsia="en-US"/>
        </w:rPr>
        <w:t xml:space="preserve">законодательства о 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>бухгалтерско</w:t>
      </w:r>
      <w:r w:rsidR="00557856">
        <w:rPr>
          <w:rFonts w:ascii="Times New Roman" w:eastAsia="Times New Roman" w:hAnsi="Times New Roman"/>
          <w:szCs w:val="28"/>
          <w:lang w:eastAsia="en-US"/>
        </w:rPr>
        <w:t>м учете и</w:t>
      </w:r>
      <w:r w:rsidR="00557856" w:rsidRPr="00557856">
        <w:rPr>
          <w:rFonts w:ascii="Times New Roman" w:eastAsia="Times New Roman" w:hAnsi="Times New Roman"/>
          <w:szCs w:val="28"/>
          <w:lang w:eastAsia="en-US"/>
        </w:rPr>
        <w:t xml:space="preserve"> о контрактной системе в части обоснования начальной (максимальной) цены контракта, приемки результатов работ и услуг по контрактам, взыскание пени за несвоевременное выполнение обязательств по контрактам с контрагентов, нарушение принципа результативности и эффективности, установленного статьей 34 Бюджетного кодекса РФ. Выявлены дефекты выполненных ремонтных работ в гарантийном периоде. </w:t>
      </w:r>
      <w:r w:rsidR="00CF1996">
        <w:rPr>
          <w:rFonts w:ascii="Times New Roman" w:eastAsia="Times New Roman" w:hAnsi="Times New Roman"/>
          <w:szCs w:val="28"/>
          <w:lang w:eastAsia="en-US"/>
        </w:rPr>
        <w:t xml:space="preserve">Отмечены недостатки </w:t>
      </w:r>
      <w:r w:rsidR="00CF1996" w:rsidRPr="00CF1996">
        <w:rPr>
          <w:rFonts w:ascii="Times New Roman" w:eastAsia="Times New Roman" w:hAnsi="Times New Roman"/>
          <w:szCs w:val="28"/>
          <w:lang w:eastAsia="en-US"/>
        </w:rPr>
        <w:t>по предоставлению услуг по специальному транспортному обслуживанию</w:t>
      </w:r>
      <w:r w:rsidR="00CF1996">
        <w:rPr>
          <w:rFonts w:ascii="Times New Roman" w:eastAsia="Times New Roman" w:hAnsi="Times New Roman"/>
          <w:szCs w:val="28"/>
          <w:lang w:eastAsia="en-US"/>
        </w:rPr>
        <w:t>.</w:t>
      </w:r>
    </w:p>
    <w:p w:rsidR="00557856" w:rsidRPr="00A06944" w:rsidRDefault="00557856" w:rsidP="0055785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7856">
        <w:rPr>
          <w:szCs w:val="28"/>
        </w:rPr>
        <w:t>В ходе контрольного мероприятия установлено несоответствие порядка определения объема и условий предоставления субсидий на иные цели, утвержденного приказом Министерства от 05.10.2015 № 295-осн требованиям постановления правительства Тульской области от 10.05.2012 № 178 (пункт 5 Порядка предоставления субсидий на иные цели не предусматривает согласия получателя субсидии на осуществление органами государственного финансового контроля проверок соблюдения получателями Субсидий условий, целей и порядка их предо</w:t>
      </w:r>
      <w:r>
        <w:rPr>
          <w:szCs w:val="28"/>
        </w:rPr>
        <w:t>ставления).</w:t>
      </w:r>
    </w:p>
    <w:p w:rsidR="00557856" w:rsidRPr="00BA18B8" w:rsidRDefault="00557856" w:rsidP="00557856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устранения выявленных нарушений выданы представления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A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Министерству, </w:t>
      </w:r>
      <w:r w:rsidRPr="00BA18B8">
        <w:rPr>
          <w:rFonts w:ascii="Times New Roman" w:hAnsi="Times New Roman"/>
          <w:sz w:val="28"/>
          <w:szCs w:val="28"/>
        </w:rPr>
        <w:t>ГУ ТО «Комплексный центр социального обслуживания населения №1» и ГУ ТО «</w:t>
      </w:r>
      <w:proofErr w:type="spellStart"/>
      <w:r w:rsidRPr="00BA18B8">
        <w:rPr>
          <w:rFonts w:ascii="Times New Roman" w:hAnsi="Times New Roman"/>
          <w:sz w:val="28"/>
          <w:szCs w:val="28"/>
        </w:rPr>
        <w:t>Головеньковский</w:t>
      </w:r>
      <w:proofErr w:type="spellEnd"/>
      <w:r w:rsidRPr="00BA18B8">
        <w:rPr>
          <w:rFonts w:ascii="Times New Roman" w:hAnsi="Times New Roman"/>
          <w:sz w:val="28"/>
          <w:szCs w:val="28"/>
        </w:rPr>
        <w:t xml:space="preserve"> детский дом - интернат для умственно отсталых слепых детей». </w:t>
      </w:r>
    </w:p>
    <w:p w:rsidR="00557856" w:rsidRDefault="00557856" w:rsidP="00557856">
      <w:pPr>
        <w:ind w:firstLine="708"/>
        <w:jc w:val="both"/>
        <w:rPr>
          <w:szCs w:val="28"/>
        </w:rPr>
      </w:pPr>
      <w:r w:rsidRPr="00BA18B8">
        <w:rPr>
          <w:szCs w:val="28"/>
        </w:rPr>
        <w:t xml:space="preserve">По вышеуказанному контрольному мероприятию </w:t>
      </w:r>
      <w:r>
        <w:rPr>
          <w:szCs w:val="28"/>
        </w:rPr>
        <w:t xml:space="preserve">отчет направлен в правительство Тульской области </w:t>
      </w:r>
      <w:r w:rsidR="00CF1996">
        <w:rPr>
          <w:szCs w:val="28"/>
        </w:rPr>
        <w:t>и М</w:t>
      </w:r>
      <w:r w:rsidRPr="00BA18B8">
        <w:rPr>
          <w:szCs w:val="28"/>
        </w:rPr>
        <w:t>инистерству</w:t>
      </w:r>
      <w:r>
        <w:rPr>
          <w:szCs w:val="28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557856" w:rsidRDefault="00557856" w:rsidP="001B3C07">
      <w:pPr>
        <w:ind w:firstLine="709"/>
        <w:jc w:val="both"/>
        <w:rPr>
          <w:b/>
          <w:szCs w:val="28"/>
        </w:rPr>
      </w:pPr>
    </w:p>
    <w:p w:rsidR="001B3C07" w:rsidRDefault="00557856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Министерством труда и социальной защиты Тульской области</w:t>
      </w:r>
    </w:p>
    <w:p w:rsidR="00D3656A" w:rsidRDefault="00D3656A" w:rsidP="00557856">
      <w:pPr>
        <w:pStyle w:val="a3"/>
        <w:ind w:left="0" w:firstLine="709"/>
        <w:jc w:val="both"/>
      </w:pPr>
      <w:r>
        <w:rPr>
          <w:szCs w:val="28"/>
        </w:rPr>
        <w:t>1</w:t>
      </w:r>
      <w:r w:rsidR="006666C0">
        <w:rPr>
          <w:szCs w:val="28"/>
        </w:rPr>
        <w:t>.</w:t>
      </w:r>
      <w:r w:rsidR="006666C0" w:rsidRPr="006666C0">
        <w:t xml:space="preserve"> </w:t>
      </w:r>
      <w:r w:rsidR="00557856" w:rsidRPr="00557856">
        <w:t>Разработаны проекты нормативных правовых актов Тульской области по установлению расходных обязательств Тульской области дл</w:t>
      </w:r>
      <w:r w:rsidR="00557856">
        <w:t>я финансирования расходов на обеспечение инвалидов техниче</w:t>
      </w:r>
      <w:r w:rsidR="00557856" w:rsidRPr="00557856">
        <w:t>с</w:t>
      </w:r>
      <w:r w:rsidR="00557856">
        <w:t>к</w:t>
      </w:r>
      <w:r w:rsidR="00557856" w:rsidRPr="00557856">
        <w:t>ими средствами реабилитации в соответствии с региональным перечнем в рамках исполнения индивидуальной программы реабилитации инвалидов и предоставлению услуг по специальному транспортному обслуживанию граждан отдельных категорий. В настоящее время проекты постановлений правительства Тульской области "О порядк</w:t>
      </w:r>
      <w:r w:rsidR="00557856">
        <w:t>е обеспечения инвалидов техниче</w:t>
      </w:r>
      <w:r w:rsidR="00557856" w:rsidRPr="00557856">
        <w:t>с</w:t>
      </w:r>
      <w:r w:rsidR="00557856">
        <w:t>к</w:t>
      </w:r>
      <w:r w:rsidR="00557856" w:rsidRPr="00557856">
        <w:t>ими средствами реабилитации за счет средств бюджета Тульской области", "О внесении изменений и дополнений в постановление правительства Тульск</w:t>
      </w:r>
      <w:r w:rsidR="00557856">
        <w:t xml:space="preserve">ой области от 28.05.2013 №234" </w:t>
      </w:r>
      <w:r w:rsidR="00557856" w:rsidRPr="00557856">
        <w:t>проходят в установленном порядке процедуру согласования в органах исполнительной власти Тульской области.</w:t>
      </w:r>
    </w:p>
    <w:p w:rsidR="00557856" w:rsidRDefault="00557856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557856">
        <w:rPr>
          <w:szCs w:val="28"/>
        </w:rPr>
        <w:t>В целях устранения выявленных недостатков, усиления контроля за оказанием услуг по специальному транспортному обслуживанию граждан отдельных категорий в постановление правительства Тульской области от 28.05.2013 №234 "О специальном тра</w:t>
      </w:r>
      <w:r>
        <w:rPr>
          <w:szCs w:val="28"/>
        </w:rPr>
        <w:t>н</w:t>
      </w:r>
      <w:r w:rsidRPr="00557856">
        <w:rPr>
          <w:szCs w:val="28"/>
        </w:rPr>
        <w:t>спортном обслуживании граждан отдельных категорий" будут внесены необходимые изменения. Приказом Министерства определен порядок организации, функционирования и контроля деятельности по предоставлению услуг по специальному транспортному обслуживанию.</w:t>
      </w:r>
    </w:p>
    <w:p w:rsidR="00B70B5B" w:rsidRDefault="00B70B5B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B70B5B">
        <w:rPr>
          <w:szCs w:val="28"/>
        </w:rPr>
        <w:t>В соответствии с постановлением правительства Тульской области от 10.07.2012 №377 "Об утверждении перечня государствен</w:t>
      </w:r>
      <w:r>
        <w:rPr>
          <w:szCs w:val="28"/>
        </w:rPr>
        <w:t>ных программ Тульской области" М</w:t>
      </w:r>
      <w:r w:rsidRPr="00B70B5B">
        <w:rPr>
          <w:szCs w:val="28"/>
        </w:rPr>
        <w:t>инистерством разработан проект государственной программы "Доступная среда". При разработке проекта были учтены предложения счетной палаты Тульской области в части корректировки значений показателей результативности и включения дополнительных показателей результативности. В настоящее время проект проходит в установленном порядке проц</w:t>
      </w:r>
      <w:r>
        <w:rPr>
          <w:szCs w:val="28"/>
        </w:rPr>
        <w:t>едуру согласования в органах исп</w:t>
      </w:r>
      <w:r w:rsidRPr="00B70B5B">
        <w:rPr>
          <w:szCs w:val="28"/>
        </w:rPr>
        <w:t>олнительной власти Тульской области. После утверждения государственной программы Тульской об</w:t>
      </w:r>
      <w:r>
        <w:rPr>
          <w:szCs w:val="28"/>
        </w:rPr>
        <w:t>ласти "Доступная среда" соответ</w:t>
      </w:r>
      <w:r w:rsidRPr="00B70B5B">
        <w:rPr>
          <w:szCs w:val="28"/>
        </w:rPr>
        <w:t>с</w:t>
      </w:r>
      <w:r>
        <w:rPr>
          <w:szCs w:val="28"/>
        </w:rPr>
        <w:t>т</w:t>
      </w:r>
      <w:r w:rsidRPr="00B70B5B">
        <w:rPr>
          <w:szCs w:val="28"/>
        </w:rPr>
        <w:t>вующие изменения будут включены в План</w:t>
      </w:r>
      <w:r>
        <w:rPr>
          <w:szCs w:val="28"/>
        </w:rPr>
        <w:t xml:space="preserve"> </w:t>
      </w:r>
      <w:r w:rsidRPr="00B70B5B">
        <w:rPr>
          <w:szCs w:val="28"/>
        </w:rPr>
        <w:t>мероприятий ("дорожную карту") по повышению значений показателей доступности для инвалидов объектов и услуг в Тульской области, утвержденный распоряжением правительства Тульской области от 07.10.2015 №940-р.</w:t>
      </w:r>
    </w:p>
    <w:p w:rsidR="00B70B5B" w:rsidRPr="00265C90" w:rsidRDefault="00B70B5B" w:rsidP="0055785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4. </w:t>
      </w:r>
      <w:r w:rsidRPr="00B70B5B">
        <w:rPr>
          <w:szCs w:val="28"/>
        </w:rPr>
        <w:t xml:space="preserve">Усилен контроль за выполнением ремонтных работ </w:t>
      </w:r>
      <w:r>
        <w:rPr>
          <w:szCs w:val="28"/>
        </w:rPr>
        <w:t>в подведомственных учреждениях М</w:t>
      </w:r>
      <w:r w:rsidRPr="00B70B5B">
        <w:rPr>
          <w:szCs w:val="28"/>
        </w:rPr>
        <w:t>инистерства, в том числе при проведении экспертиз при приемке качества и объема выполненных работ, осуществляемых сотрудниками государственного учреждени</w:t>
      </w:r>
      <w:r>
        <w:rPr>
          <w:szCs w:val="28"/>
        </w:rPr>
        <w:t>я Тульской области «Центр техни</w:t>
      </w:r>
      <w:r w:rsidRPr="00B70B5B">
        <w:rPr>
          <w:szCs w:val="28"/>
        </w:rPr>
        <w:t>ческого надзора и эксплуатации зданий и сооружений министерства труда и социальной защиты Тульской области</w:t>
      </w:r>
      <w:r>
        <w:rPr>
          <w:szCs w:val="28"/>
        </w:rPr>
        <w:t>»</w:t>
      </w:r>
      <w:r w:rsidRPr="00B70B5B">
        <w:rPr>
          <w:szCs w:val="28"/>
        </w:rPr>
        <w:t>.</w:t>
      </w:r>
    </w:p>
    <w:p w:rsidR="00B70B5B" w:rsidRDefault="00B70B5B" w:rsidP="00D3656A">
      <w:pPr>
        <w:pStyle w:val="a3"/>
        <w:ind w:left="0" w:firstLine="709"/>
        <w:jc w:val="both"/>
        <w:rPr>
          <w:szCs w:val="28"/>
        </w:rPr>
      </w:pPr>
    </w:p>
    <w:p w:rsidR="00B70B5B" w:rsidRPr="00B70B5B" w:rsidRDefault="00B70B5B" w:rsidP="00B70B5B">
      <w:pPr>
        <w:pStyle w:val="a3"/>
        <w:ind w:left="0" w:firstLine="709"/>
        <w:jc w:val="center"/>
        <w:rPr>
          <w:b/>
          <w:szCs w:val="28"/>
        </w:rPr>
      </w:pPr>
      <w:r w:rsidRPr="00B70B5B">
        <w:rPr>
          <w:b/>
          <w:szCs w:val="28"/>
        </w:rPr>
        <w:t>ГУ ТО «Комплексный центр социального обслуживания населения № 1»</w:t>
      </w:r>
    </w:p>
    <w:p w:rsidR="00B04F77" w:rsidRDefault="00B70B5B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B04F77" w:rsidRPr="00B04F77">
        <w:rPr>
          <w:szCs w:val="28"/>
        </w:rPr>
        <w:t>Приказом по Учреждению от 24.11.2017 №01/9</w:t>
      </w:r>
      <w:r w:rsidR="007C60B8">
        <w:rPr>
          <w:szCs w:val="28"/>
        </w:rPr>
        <w:t>6/1-осн «</w:t>
      </w:r>
      <w:r w:rsidR="00B04F77">
        <w:rPr>
          <w:szCs w:val="28"/>
        </w:rPr>
        <w:t>Об у</w:t>
      </w:r>
      <w:r w:rsidR="007C60B8">
        <w:rPr>
          <w:szCs w:val="28"/>
        </w:rPr>
        <w:t>силении контроля»</w:t>
      </w:r>
      <w:r w:rsidR="00B04F77">
        <w:rPr>
          <w:szCs w:val="28"/>
        </w:rPr>
        <w:t xml:space="preserve"> </w:t>
      </w:r>
      <w:r w:rsidR="00B04F77" w:rsidRPr="00B04F77">
        <w:rPr>
          <w:szCs w:val="28"/>
        </w:rPr>
        <w:t>на должностных лиц Учреждения возложены обязанности по усилению контроля за качеством и объемом ремонтных работ, за соблюдением фактически выполненных работ, работам, предусмотренным сметной документацией, за исполнением</w:t>
      </w:r>
      <w:r w:rsidR="00B04F77">
        <w:rPr>
          <w:szCs w:val="28"/>
        </w:rPr>
        <w:t xml:space="preserve"> поставщиком условий контрактов.</w:t>
      </w:r>
    </w:p>
    <w:p w:rsidR="00B70B5B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B70B5B" w:rsidRPr="00B70B5B">
        <w:rPr>
          <w:szCs w:val="28"/>
        </w:rPr>
        <w:t xml:space="preserve">Направлены требования </w:t>
      </w:r>
      <w:r w:rsidR="00B70B5B">
        <w:rPr>
          <w:szCs w:val="28"/>
        </w:rPr>
        <w:t xml:space="preserve">контрагентам по контрактам </w:t>
      </w:r>
      <w:r w:rsidR="00B70B5B" w:rsidRPr="00B70B5B">
        <w:rPr>
          <w:szCs w:val="28"/>
        </w:rPr>
        <w:t xml:space="preserve">о возврате денежных средств </w:t>
      </w:r>
      <w:r w:rsidR="00B70B5B">
        <w:rPr>
          <w:szCs w:val="28"/>
        </w:rPr>
        <w:t>за неправомерно оплаченные работы</w:t>
      </w:r>
      <w:r w:rsidR="00B70B5B" w:rsidRPr="00B70B5B">
        <w:rPr>
          <w:szCs w:val="28"/>
        </w:rPr>
        <w:t>.</w:t>
      </w:r>
    </w:p>
    <w:p w:rsidR="006F4F20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B70B5B">
        <w:rPr>
          <w:szCs w:val="28"/>
        </w:rPr>
        <w:t>. В соответ</w:t>
      </w:r>
      <w:r w:rsidR="00B70B5B" w:rsidRPr="00B70B5B">
        <w:rPr>
          <w:szCs w:val="28"/>
        </w:rPr>
        <w:t>с</w:t>
      </w:r>
      <w:r w:rsidR="00B70B5B">
        <w:rPr>
          <w:szCs w:val="28"/>
        </w:rPr>
        <w:t>т</w:t>
      </w:r>
      <w:r w:rsidR="00B70B5B" w:rsidRPr="00B70B5B">
        <w:rPr>
          <w:szCs w:val="28"/>
        </w:rPr>
        <w:t xml:space="preserve">вии с определением Арбитражного суда Тульской области возбуждено производство по делу А68-11220/2017 о взыскании </w:t>
      </w:r>
      <w:r w:rsidR="00B70B5B">
        <w:rPr>
          <w:szCs w:val="28"/>
        </w:rPr>
        <w:t>пеней с По</w:t>
      </w:r>
      <w:r w:rsidR="006F4F20">
        <w:rPr>
          <w:szCs w:val="28"/>
        </w:rPr>
        <w:t xml:space="preserve">дрядчика за несвоевременное исполнение обязательств по контракту. </w:t>
      </w:r>
    </w:p>
    <w:p w:rsidR="00B04F77" w:rsidRDefault="00B04F77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B04F77">
        <w:rPr>
          <w:szCs w:val="28"/>
        </w:rPr>
        <w:t>Приказом по Учр</w:t>
      </w:r>
      <w:r w:rsidR="007C60B8">
        <w:rPr>
          <w:szCs w:val="28"/>
        </w:rPr>
        <w:t xml:space="preserve">еждению </w:t>
      </w:r>
      <w:r w:rsidRPr="00B04F77">
        <w:rPr>
          <w:szCs w:val="28"/>
        </w:rPr>
        <w:t xml:space="preserve">3 сотрудника Учреждения привлечены к дисциплинарной ответственности в </w:t>
      </w:r>
      <w:r>
        <w:rPr>
          <w:szCs w:val="28"/>
        </w:rPr>
        <w:t>в</w:t>
      </w:r>
      <w:r w:rsidRPr="00B04F77">
        <w:rPr>
          <w:szCs w:val="28"/>
        </w:rPr>
        <w:t>иде замечания.</w:t>
      </w:r>
    </w:p>
    <w:p w:rsidR="006F4F20" w:rsidRDefault="006F4F20" w:rsidP="00D3656A">
      <w:pPr>
        <w:pStyle w:val="a3"/>
        <w:ind w:left="0" w:firstLine="709"/>
        <w:jc w:val="both"/>
        <w:rPr>
          <w:szCs w:val="28"/>
        </w:rPr>
      </w:pPr>
    </w:p>
    <w:p w:rsidR="006F4F20" w:rsidRDefault="006F4F20" w:rsidP="006F4F20">
      <w:pPr>
        <w:pStyle w:val="a3"/>
        <w:ind w:left="0" w:firstLine="709"/>
        <w:jc w:val="center"/>
        <w:rPr>
          <w:b/>
          <w:szCs w:val="28"/>
        </w:rPr>
      </w:pPr>
      <w:r w:rsidRPr="006F4F20">
        <w:rPr>
          <w:b/>
          <w:szCs w:val="28"/>
        </w:rPr>
        <w:t>ГУ ТО «</w:t>
      </w:r>
      <w:proofErr w:type="spellStart"/>
      <w:r w:rsidRPr="006F4F20">
        <w:rPr>
          <w:b/>
          <w:szCs w:val="28"/>
        </w:rPr>
        <w:t>Головеньковский</w:t>
      </w:r>
      <w:proofErr w:type="spellEnd"/>
      <w:r w:rsidRPr="006F4F20">
        <w:rPr>
          <w:b/>
          <w:szCs w:val="28"/>
        </w:rPr>
        <w:t xml:space="preserve"> детский дом - интернат для умственно отсталых слепых детей»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6F4F20">
        <w:rPr>
          <w:szCs w:val="28"/>
        </w:rPr>
        <w:t>Проведена беседа с сотрудниками Учреждения, направленная на повышение контроля качества, объема, а также соответствия фактически выполненных работ (протокол от 06.12.2017 №1).</w:t>
      </w:r>
    </w:p>
    <w:p w:rsid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F4F20">
        <w:rPr>
          <w:szCs w:val="28"/>
        </w:rPr>
        <w:t>Проведена экспертиза выполненных работ по установке опорных поручней под раковину (Заключение</w:t>
      </w:r>
      <w:r>
        <w:rPr>
          <w:szCs w:val="28"/>
        </w:rPr>
        <w:t xml:space="preserve"> эксперта АО "</w:t>
      </w:r>
      <w:proofErr w:type="spellStart"/>
      <w:r>
        <w:rPr>
          <w:szCs w:val="28"/>
        </w:rPr>
        <w:t>Тулаоргтехстрой</w:t>
      </w:r>
      <w:proofErr w:type="spellEnd"/>
      <w:r>
        <w:rPr>
          <w:szCs w:val="28"/>
        </w:rPr>
        <w:t xml:space="preserve">" </w:t>
      </w:r>
      <w:r w:rsidRPr="006F4F20">
        <w:rPr>
          <w:szCs w:val="28"/>
        </w:rPr>
        <w:t>(б/н и б/д), по результатам которой установлено, что выполненные работы не соответс</w:t>
      </w:r>
      <w:r>
        <w:rPr>
          <w:szCs w:val="28"/>
        </w:rPr>
        <w:t>твуют условиям техниче</w:t>
      </w:r>
      <w:r w:rsidRPr="006F4F20">
        <w:rPr>
          <w:szCs w:val="28"/>
        </w:rPr>
        <w:t>с</w:t>
      </w:r>
      <w:r>
        <w:rPr>
          <w:szCs w:val="28"/>
        </w:rPr>
        <w:t>к</w:t>
      </w:r>
      <w:r w:rsidRPr="006F4F20">
        <w:rPr>
          <w:szCs w:val="28"/>
        </w:rPr>
        <w:t xml:space="preserve">ого </w:t>
      </w:r>
      <w:r>
        <w:rPr>
          <w:szCs w:val="28"/>
        </w:rPr>
        <w:t xml:space="preserve">задания заключенного контракта </w:t>
      </w:r>
      <w:r w:rsidRPr="006F4F20">
        <w:rPr>
          <w:szCs w:val="28"/>
        </w:rPr>
        <w:t>№Ф.2016.287343. Согласно условиям технического задания</w:t>
      </w:r>
      <w:r>
        <w:rPr>
          <w:szCs w:val="28"/>
        </w:rPr>
        <w:t>,</w:t>
      </w:r>
      <w:r w:rsidRPr="006F4F20">
        <w:rPr>
          <w:szCs w:val="28"/>
        </w:rPr>
        <w:t xml:space="preserve"> размеры опорных поручней следовало изготовить и установить в одном типоразмере и общим количеством девять изделий на общее количество раковин 13 штук, фактически были изготовлены и установлены опорные поручни индивидуальных размеров с общим количеством пять на общее количество раковин 13 штук. Изготовление опорных поручней единого размера не представлялось возможным по объективным причинам, не зависящим от Подрядчика. Фактические размеры помещений, в которых были установлены раковины, технически не позволяли выполнить опорные поручни единого размера. Результат работы, выполненный Подрядчиком, позволяет использовать его для целей, предназначенных по условиям технического задания.</w:t>
      </w:r>
    </w:p>
    <w:p w:rsidR="006F4F20" w:rsidRPr="006F4F20" w:rsidRDefault="006F4F20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F4F20">
        <w:rPr>
          <w:szCs w:val="28"/>
        </w:rPr>
        <w:t>На основании приказа Учреждения от 11.12.2017 №294 лица, допустившие нарушения, привлечены к</w:t>
      </w:r>
      <w:r>
        <w:rPr>
          <w:szCs w:val="28"/>
        </w:rPr>
        <w:t xml:space="preserve"> дисциплинарной ответственности.</w:t>
      </w:r>
    </w:p>
    <w:p w:rsidR="00D3656A" w:rsidRDefault="00D3656A" w:rsidP="006F4F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резу</w:t>
      </w:r>
      <w:r w:rsidR="006666C0">
        <w:rPr>
          <w:szCs w:val="28"/>
        </w:rPr>
        <w:t xml:space="preserve">льтатам рассмотрения представление </w:t>
      </w:r>
      <w:r w:rsidR="006F4F20" w:rsidRPr="006F4F20">
        <w:rPr>
          <w:szCs w:val="28"/>
        </w:rPr>
        <w:t>ГУ ТО</w:t>
      </w:r>
      <w:r w:rsidR="006F4F20" w:rsidRPr="006F4F20">
        <w:rPr>
          <w:b/>
          <w:szCs w:val="28"/>
        </w:rPr>
        <w:t xml:space="preserve"> </w:t>
      </w:r>
      <w:r w:rsidR="006F4F20" w:rsidRPr="006F4F20">
        <w:rPr>
          <w:szCs w:val="28"/>
        </w:rPr>
        <w:t>«</w:t>
      </w:r>
      <w:proofErr w:type="spellStart"/>
      <w:r w:rsidR="006F4F20" w:rsidRPr="006F4F20">
        <w:rPr>
          <w:szCs w:val="28"/>
        </w:rPr>
        <w:t>Головеньковский</w:t>
      </w:r>
      <w:proofErr w:type="spellEnd"/>
      <w:r w:rsidR="006F4F20" w:rsidRPr="006F4F20">
        <w:rPr>
          <w:szCs w:val="28"/>
        </w:rPr>
        <w:t xml:space="preserve"> детский дом - интернат для умственно отсталых слепых детей»</w:t>
      </w:r>
      <w:r w:rsidR="006F4F20">
        <w:rPr>
          <w:szCs w:val="28"/>
        </w:rPr>
        <w:t xml:space="preserve"> </w:t>
      </w:r>
      <w:r w:rsidR="006666C0">
        <w:rPr>
          <w:szCs w:val="28"/>
        </w:rPr>
        <w:t>снято с контроля полностью</w:t>
      </w:r>
      <w:r w:rsidR="00211B9C">
        <w:rPr>
          <w:szCs w:val="28"/>
        </w:rPr>
        <w:t xml:space="preserve">, </w:t>
      </w:r>
      <w:r w:rsidR="00B04F77">
        <w:rPr>
          <w:rFonts w:eastAsia="Calibri"/>
          <w:szCs w:val="28"/>
        </w:rPr>
        <w:t xml:space="preserve">на основании решения коллегии счетной палаты Тульской области </w:t>
      </w:r>
      <w:r w:rsidR="00211B9C">
        <w:rPr>
          <w:szCs w:val="28"/>
        </w:rPr>
        <w:t>срок исполнения представлений по Министерству</w:t>
      </w:r>
      <w:r w:rsidR="00B04F77">
        <w:rPr>
          <w:szCs w:val="28"/>
        </w:rPr>
        <w:t xml:space="preserve"> </w:t>
      </w:r>
      <w:r w:rsidR="00B04F77">
        <w:rPr>
          <w:rFonts w:eastAsia="Calibri"/>
          <w:szCs w:val="28"/>
        </w:rPr>
        <w:t xml:space="preserve">продлен до 01.06.2018 </w:t>
      </w:r>
      <w:r w:rsidR="00211B9C" w:rsidRPr="002D2928">
        <w:rPr>
          <w:rFonts w:eastAsia="Calibri"/>
          <w:szCs w:val="28"/>
        </w:rPr>
        <w:t>(проток</w:t>
      </w:r>
      <w:r w:rsidR="002D2928" w:rsidRPr="002D2928">
        <w:rPr>
          <w:rFonts w:eastAsia="Calibri"/>
          <w:szCs w:val="28"/>
        </w:rPr>
        <w:t>ол от 28.12.2017</w:t>
      </w:r>
      <w:r w:rsidR="00B04F77" w:rsidRPr="002D2928">
        <w:rPr>
          <w:rFonts w:eastAsia="Calibri"/>
          <w:szCs w:val="28"/>
        </w:rPr>
        <w:t>)</w:t>
      </w:r>
      <w:r w:rsidR="00B04F77" w:rsidRPr="002D2928">
        <w:rPr>
          <w:szCs w:val="28"/>
        </w:rPr>
        <w:t>,</w:t>
      </w:r>
      <w:r w:rsidR="00B04F77" w:rsidRPr="002D2928">
        <w:rPr>
          <w:rFonts w:eastAsia="Calibri"/>
          <w:szCs w:val="28"/>
        </w:rPr>
        <w:t xml:space="preserve"> по ГУ ТО КЦСОН №1 продлен до 01.12.2018 года (протокол</w:t>
      </w:r>
      <w:r w:rsidR="00561291" w:rsidRPr="002D2928">
        <w:rPr>
          <w:rFonts w:eastAsia="Calibri"/>
          <w:szCs w:val="28"/>
        </w:rPr>
        <w:t xml:space="preserve"> от 25.01.2018 №</w:t>
      </w:r>
      <w:r w:rsidR="002D2928" w:rsidRPr="002D2928">
        <w:rPr>
          <w:rFonts w:eastAsia="Calibri"/>
          <w:szCs w:val="28"/>
        </w:rPr>
        <w:t>1</w:t>
      </w:r>
      <w:r w:rsidR="00B04F77" w:rsidRPr="002D2928">
        <w:rPr>
          <w:rFonts w:eastAsia="Calibri"/>
          <w:szCs w:val="28"/>
        </w:rPr>
        <w:t>)</w:t>
      </w:r>
    </w:p>
    <w:p w:rsidR="0012176C" w:rsidRDefault="0012176C" w:rsidP="006F4F20">
      <w:pPr>
        <w:ind w:firstLine="709"/>
        <w:jc w:val="both"/>
        <w:rPr>
          <w:szCs w:val="28"/>
        </w:rPr>
      </w:pPr>
    </w:p>
    <w:p w:rsidR="0012176C" w:rsidRPr="002D2928" w:rsidRDefault="0012176C" w:rsidP="0043002C">
      <w:pPr>
        <w:ind w:firstLine="709"/>
        <w:jc w:val="both"/>
        <w:rPr>
          <w:szCs w:val="28"/>
        </w:rPr>
      </w:pPr>
      <w:bookmarkStart w:id="0" w:name="_GoBack"/>
      <w:r w:rsidRPr="002D2928">
        <w:rPr>
          <w:szCs w:val="28"/>
        </w:rPr>
        <w:t xml:space="preserve">Аудитор                                                                            О.П. Гремякова   </w:t>
      </w:r>
      <w:bookmarkEnd w:id="0"/>
    </w:p>
    <w:sectPr w:rsidR="0012176C" w:rsidRPr="002D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11B9C"/>
    <w:rsid w:val="0023531D"/>
    <w:rsid w:val="00265C90"/>
    <w:rsid w:val="002D2928"/>
    <w:rsid w:val="0043002C"/>
    <w:rsid w:val="0052591B"/>
    <w:rsid w:val="00557856"/>
    <w:rsid w:val="0056075B"/>
    <w:rsid w:val="00561291"/>
    <w:rsid w:val="005D37BC"/>
    <w:rsid w:val="00643ADA"/>
    <w:rsid w:val="006666C0"/>
    <w:rsid w:val="006859B9"/>
    <w:rsid w:val="006E6B0B"/>
    <w:rsid w:val="006F4F20"/>
    <w:rsid w:val="00794BF5"/>
    <w:rsid w:val="007C60B8"/>
    <w:rsid w:val="0083258D"/>
    <w:rsid w:val="00853B63"/>
    <w:rsid w:val="00894591"/>
    <w:rsid w:val="00A100E3"/>
    <w:rsid w:val="00A614E9"/>
    <w:rsid w:val="00B04F77"/>
    <w:rsid w:val="00B34E58"/>
    <w:rsid w:val="00B70B5B"/>
    <w:rsid w:val="00B9128C"/>
    <w:rsid w:val="00BA0194"/>
    <w:rsid w:val="00BA5663"/>
    <w:rsid w:val="00CD4711"/>
    <w:rsid w:val="00CF1996"/>
    <w:rsid w:val="00D3656A"/>
    <w:rsid w:val="00D62009"/>
    <w:rsid w:val="00E54850"/>
    <w:rsid w:val="00E8211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557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2018-01-25T14:24:00Z</dcterms:created>
  <dcterms:modified xsi:type="dcterms:W3CDTF">2018-01-25T14:24:00Z</dcterms:modified>
</cp:coreProperties>
</file>