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B" w:rsidRDefault="009448ED" w:rsidP="009F6E90">
      <w:pPr>
        <w:jc w:val="center"/>
        <w:rPr>
          <w:b/>
          <w:spacing w:val="-4"/>
          <w:sz w:val="28"/>
          <w:szCs w:val="28"/>
        </w:rPr>
      </w:pPr>
      <w:r>
        <w:rPr>
          <w:rStyle w:val="a5"/>
          <w:b/>
          <w:sz w:val="28"/>
          <w:szCs w:val="28"/>
        </w:rPr>
        <w:t>Информация</w:t>
      </w:r>
      <w:r w:rsidR="009F6E90"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о результатах</w:t>
      </w:r>
      <w:r w:rsidR="00DC687B" w:rsidRPr="00DE4832">
        <w:rPr>
          <w:b/>
          <w:spacing w:val="-4"/>
          <w:sz w:val="28"/>
          <w:szCs w:val="28"/>
        </w:rPr>
        <w:t xml:space="preserve"> экспертно-аналитического мероприятия</w:t>
      </w:r>
      <w:r w:rsidR="009F6E90">
        <w:rPr>
          <w:b/>
          <w:spacing w:val="-4"/>
          <w:sz w:val="28"/>
          <w:szCs w:val="28"/>
        </w:rPr>
        <w:t xml:space="preserve"> </w:t>
      </w:r>
      <w:r w:rsidR="00DC687B" w:rsidRPr="00DE4832">
        <w:rPr>
          <w:b/>
          <w:spacing w:val="-4"/>
          <w:sz w:val="28"/>
          <w:szCs w:val="28"/>
        </w:rPr>
        <w:t>«Анализ исполнения консолидированных бюджетов муниципальных</w:t>
      </w:r>
      <w:r w:rsidR="009F6E90">
        <w:rPr>
          <w:b/>
          <w:spacing w:val="-4"/>
          <w:sz w:val="28"/>
          <w:szCs w:val="28"/>
        </w:rPr>
        <w:t xml:space="preserve"> </w:t>
      </w:r>
      <w:r w:rsidR="00DC687B" w:rsidRPr="00DE4832">
        <w:rPr>
          <w:b/>
          <w:spacing w:val="-4"/>
          <w:sz w:val="28"/>
          <w:szCs w:val="28"/>
        </w:rPr>
        <w:t xml:space="preserve">образований Тульской </w:t>
      </w:r>
      <w:r w:rsidR="0096401D" w:rsidRPr="00DE4832">
        <w:rPr>
          <w:b/>
          <w:spacing w:val="-4"/>
          <w:sz w:val="28"/>
          <w:szCs w:val="28"/>
        </w:rPr>
        <w:t>области за 201</w:t>
      </w:r>
      <w:r w:rsidR="00BE7D2D" w:rsidRPr="00DE4832">
        <w:rPr>
          <w:b/>
          <w:spacing w:val="-4"/>
          <w:sz w:val="28"/>
          <w:szCs w:val="28"/>
        </w:rPr>
        <w:t>7</w:t>
      </w:r>
      <w:r w:rsidR="0096401D" w:rsidRPr="00DE4832">
        <w:rPr>
          <w:b/>
          <w:spacing w:val="-4"/>
          <w:sz w:val="28"/>
          <w:szCs w:val="28"/>
        </w:rPr>
        <w:t xml:space="preserve"> год»</w:t>
      </w:r>
    </w:p>
    <w:p w:rsidR="009F6E90" w:rsidRPr="00DE4832" w:rsidRDefault="009F6E90" w:rsidP="009F6E90">
      <w:pPr>
        <w:jc w:val="center"/>
        <w:rPr>
          <w:b/>
          <w:spacing w:val="-4"/>
          <w:sz w:val="28"/>
          <w:szCs w:val="28"/>
        </w:rPr>
      </w:pPr>
    </w:p>
    <w:p w:rsidR="00CE1BB9" w:rsidRPr="00DE4832" w:rsidRDefault="009448ED" w:rsidP="00CE1BB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DE4832">
        <w:rPr>
          <w:spacing w:val="-2"/>
          <w:sz w:val="28"/>
          <w:szCs w:val="28"/>
        </w:rPr>
        <w:t xml:space="preserve"> соответствии с пунктом 1.4.1 Плана работы счетной палаты на 2018 год (утвержден Распоряжением председателя счетной палаты от </w:t>
      </w:r>
      <w:r w:rsidRPr="00DE4832">
        <w:rPr>
          <w:rFonts w:eastAsia="Calibri"/>
          <w:sz w:val="28"/>
          <w:szCs w:val="28"/>
          <w:lang w:eastAsia="en-US"/>
        </w:rPr>
        <w:t>28.12.2017 №71</w:t>
      </w:r>
      <w:r w:rsidRPr="00DE4832">
        <w:rPr>
          <w:rFonts w:eastAsia="Calibri"/>
          <w:sz w:val="28"/>
          <w:szCs w:val="28"/>
          <w:lang w:eastAsia="en-US"/>
        </w:rPr>
        <w:noBreakHyphen/>
        <w:t>р</w:t>
      </w:r>
      <w:r w:rsidRPr="00DE4832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счетной палатой Тульской области в период с</w:t>
      </w:r>
      <w:r w:rsidRPr="00DE4832">
        <w:rPr>
          <w:spacing w:val="-2"/>
          <w:sz w:val="28"/>
          <w:szCs w:val="28"/>
        </w:rPr>
        <w:t xml:space="preserve"> 01.03.2018 по 06.04.2018</w:t>
      </w:r>
      <w:r>
        <w:rPr>
          <w:spacing w:val="-2"/>
          <w:sz w:val="28"/>
          <w:szCs w:val="28"/>
        </w:rPr>
        <w:t xml:space="preserve"> проведено э</w:t>
      </w:r>
      <w:r w:rsidR="00CE1BB9" w:rsidRPr="00DE4832">
        <w:rPr>
          <w:spacing w:val="-2"/>
          <w:sz w:val="28"/>
          <w:szCs w:val="28"/>
        </w:rPr>
        <w:t xml:space="preserve">кспертно-аналитическое мероприятие </w:t>
      </w:r>
      <w:r w:rsidR="00CE1BB9" w:rsidRPr="00DE4832">
        <w:rPr>
          <w:spacing w:val="-4"/>
          <w:sz w:val="28"/>
          <w:szCs w:val="28"/>
        </w:rPr>
        <w:t>«Анализ исполнения консолидированных бюджетов муниципальных образований Тульской области за 2017 год»</w:t>
      </w:r>
      <w:r w:rsidR="00CE1BB9" w:rsidRPr="00DE4832">
        <w:rPr>
          <w:spacing w:val="-2"/>
          <w:sz w:val="28"/>
          <w:szCs w:val="28"/>
        </w:rPr>
        <w:t>.</w:t>
      </w:r>
    </w:p>
    <w:p w:rsidR="0053539F" w:rsidRPr="00DE4832" w:rsidRDefault="006C62A0" w:rsidP="0070421C">
      <w:pPr>
        <w:keepNext/>
        <w:tabs>
          <w:tab w:val="left" w:pos="993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DE4832">
        <w:rPr>
          <w:b/>
          <w:spacing w:val="-2"/>
          <w:sz w:val="28"/>
          <w:szCs w:val="28"/>
        </w:rPr>
        <w:t>Цель экспертно-аналитического мероприятия:</w:t>
      </w:r>
      <w:r w:rsidR="0070421C">
        <w:rPr>
          <w:b/>
          <w:spacing w:val="-2"/>
          <w:sz w:val="28"/>
          <w:szCs w:val="28"/>
        </w:rPr>
        <w:t xml:space="preserve"> </w:t>
      </w:r>
      <w:r w:rsidR="0053539F" w:rsidRPr="00DE4832">
        <w:rPr>
          <w:spacing w:val="-2"/>
          <w:sz w:val="28"/>
          <w:szCs w:val="28"/>
        </w:rPr>
        <w:t>оценка исполнения доходов и расходов консолидированных бюджетов муниципальных образований Тульской области, а также основных показателей, характеризующих долговую политику муниципальных образований Тульской области.</w:t>
      </w:r>
    </w:p>
    <w:p w:rsidR="006C62A0" w:rsidRPr="00DE4832" w:rsidRDefault="006C62A0" w:rsidP="0053539F">
      <w:pPr>
        <w:tabs>
          <w:tab w:val="left" w:pos="993"/>
        </w:tabs>
        <w:spacing w:before="120"/>
        <w:ind w:firstLine="709"/>
        <w:jc w:val="both"/>
        <w:rPr>
          <w:spacing w:val="-2"/>
          <w:sz w:val="28"/>
          <w:szCs w:val="28"/>
        </w:rPr>
      </w:pPr>
      <w:r w:rsidRPr="00DE4832">
        <w:rPr>
          <w:spacing w:val="-2"/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9448ED" w:rsidRDefault="004A397F" w:rsidP="009448ED">
      <w:pPr>
        <w:tabs>
          <w:tab w:val="left" w:pos="993"/>
        </w:tabs>
        <w:spacing w:after="120"/>
        <w:ind w:firstLine="709"/>
        <w:jc w:val="both"/>
        <w:rPr>
          <w:spacing w:val="-2"/>
          <w:sz w:val="28"/>
          <w:szCs w:val="28"/>
        </w:rPr>
      </w:pPr>
      <w:r w:rsidRPr="00DE4832">
        <w:rPr>
          <w:spacing w:val="-2"/>
          <w:sz w:val="28"/>
          <w:szCs w:val="28"/>
        </w:rPr>
        <w:t xml:space="preserve">В соответствии с законодательством Тульской области </w:t>
      </w:r>
      <w:r w:rsidR="000E06C1" w:rsidRPr="00DE4832">
        <w:rPr>
          <w:spacing w:val="-2"/>
          <w:sz w:val="28"/>
          <w:szCs w:val="28"/>
        </w:rPr>
        <w:t xml:space="preserve">на </w:t>
      </w:r>
      <w:r w:rsidRPr="00DE4832">
        <w:rPr>
          <w:spacing w:val="-2"/>
          <w:sz w:val="28"/>
          <w:szCs w:val="28"/>
        </w:rPr>
        <w:t>территори</w:t>
      </w:r>
      <w:r w:rsidR="000E06C1" w:rsidRPr="00DE4832">
        <w:rPr>
          <w:spacing w:val="-2"/>
          <w:sz w:val="28"/>
          <w:szCs w:val="28"/>
        </w:rPr>
        <w:t>и</w:t>
      </w:r>
      <w:r w:rsidRPr="00DE4832">
        <w:rPr>
          <w:spacing w:val="-2"/>
          <w:sz w:val="28"/>
          <w:szCs w:val="28"/>
        </w:rPr>
        <w:t xml:space="preserve"> области в 201</w:t>
      </w:r>
      <w:r w:rsidR="00294539" w:rsidRPr="00DE4832">
        <w:rPr>
          <w:spacing w:val="-2"/>
          <w:sz w:val="28"/>
          <w:szCs w:val="28"/>
        </w:rPr>
        <w:t>7</w:t>
      </w:r>
      <w:r w:rsidRPr="00DE4832">
        <w:rPr>
          <w:spacing w:val="-2"/>
          <w:sz w:val="28"/>
          <w:szCs w:val="28"/>
        </w:rPr>
        <w:t xml:space="preserve"> году </w:t>
      </w:r>
      <w:r w:rsidR="000E06C1" w:rsidRPr="00DE4832">
        <w:rPr>
          <w:spacing w:val="-2"/>
          <w:sz w:val="28"/>
          <w:szCs w:val="28"/>
        </w:rPr>
        <w:t>осуществляли свою деятельность</w:t>
      </w:r>
      <w:r w:rsidR="000C07E9" w:rsidRPr="00DE4832">
        <w:rPr>
          <w:spacing w:val="-2"/>
          <w:sz w:val="28"/>
          <w:szCs w:val="28"/>
        </w:rPr>
        <w:t xml:space="preserve"> </w:t>
      </w:r>
      <w:r w:rsidRPr="00DE4832">
        <w:rPr>
          <w:spacing w:val="-2"/>
          <w:sz w:val="28"/>
          <w:szCs w:val="28"/>
        </w:rPr>
        <w:t>103 муниципальных образовани</w:t>
      </w:r>
      <w:r w:rsidR="000E06C1" w:rsidRPr="00DE4832">
        <w:rPr>
          <w:spacing w:val="-2"/>
          <w:sz w:val="28"/>
          <w:szCs w:val="28"/>
        </w:rPr>
        <w:t>я</w:t>
      </w:r>
      <w:r w:rsidR="007A7A7F" w:rsidRPr="00DE4832">
        <w:rPr>
          <w:spacing w:val="-2"/>
          <w:sz w:val="28"/>
          <w:szCs w:val="28"/>
        </w:rPr>
        <w:t xml:space="preserve"> (</w:t>
      </w:r>
      <w:r w:rsidR="00B875C2" w:rsidRPr="00DE4832">
        <w:rPr>
          <w:spacing w:val="-2"/>
          <w:sz w:val="28"/>
          <w:szCs w:val="28"/>
        </w:rPr>
        <w:t xml:space="preserve">7 </w:t>
      </w:r>
      <w:hyperlink r:id="rId8" w:tooltip="Городской округ" w:history="1">
        <w:r w:rsidR="00B875C2" w:rsidRPr="00DE4832">
          <w:rPr>
            <w:spacing w:val="-2"/>
            <w:sz w:val="28"/>
            <w:szCs w:val="28"/>
          </w:rPr>
          <w:t>городских округов</w:t>
        </w:r>
      </w:hyperlink>
      <w:r w:rsidR="007A7A7F" w:rsidRPr="00DE4832">
        <w:rPr>
          <w:spacing w:val="-2"/>
          <w:sz w:val="28"/>
          <w:szCs w:val="28"/>
        </w:rPr>
        <w:t xml:space="preserve">, </w:t>
      </w:r>
      <w:r w:rsidR="00B875C2" w:rsidRPr="00DE4832">
        <w:rPr>
          <w:spacing w:val="-2"/>
          <w:sz w:val="28"/>
          <w:szCs w:val="28"/>
        </w:rPr>
        <w:t xml:space="preserve">19 </w:t>
      </w:r>
      <w:hyperlink r:id="rId9" w:tooltip="Муниципальный район" w:history="1">
        <w:r w:rsidR="00B875C2" w:rsidRPr="00DE4832">
          <w:rPr>
            <w:spacing w:val="-2"/>
            <w:sz w:val="28"/>
            <w:szCs w:val="28"/>
          </w:rPr>
          <w:t>муниципальных район</w:t>
        </w:r>
        <w:r w:rsidR="00F944CF" w:rsidRPr="00DE4832">
          <w:rPr>
            <w:spacing w:val="-2"/>
            <w:sz w:val="28"/>
            <w:szCs w:val="28"/>
          </w:rPr>
          <w:t>ов</w:t>
        </w:r>
      </w:hyperlink>
      <w:r w:rsidR="007A7A7F" w:rsidRPr="00DE4832">
        <w:rPr>
          <w:spacing w:val="-2"/>
          <w:sz w:val="28"/>
          <w:szCs w:val="28"/>
        </w:rPr>
        <w:t xml:space="preserve">, </w:t>
      </w:r>
      <w:r w:rsidRPr="00DE4832">
        <w:rPr>
          <w:spacing w:val="-2"/>
          <w:sz w:val="28"/>
          <w:szCs w:val="28"/>
        </w:rPr>
        <w:t>23</w:t>
      </w:r>
      <w:r w:rsidR="00375E6C" w:rsidRPr="00DE4832">
        <w:rPr>
          <w:spacing w:val="-2"/>
          <w:sz w:val="28"/>
          <w:szCs w:val="28"/>
        </w:rPr>
        <w:t xml:space="preserve"> </w:t>
      </w:r>
      <w:hyperlink r:id="rId10" w:tooltip="Городское поселение" w:history="1">
        <w:r w:rsidR="00B875C2" w:rsidRPr="00DE4832">
          <w:rPr>
            <w:spacing w:val="-2"/>
            <w:sz w:val="28"/>
            <w:szCs w:val="28"/>
          </w:rPr>
          <w:t>городских поселени</w:t>
        </w:r>
        <w:r w:rsidR="00922E50" w:rsidRPr="00DE4832">
          <w:rPr>
            <w:spacing w:val="-2"/>
            <w:sz w:val="28"/>
            <w:szCs w:val="28"/>
          </w:rPr>
          <w:t>я</w:t>
        </w:r>
      </w:hyperlink>
      <w:r w:rsidR="007A7A7F" w:rsidRPr="00DE4832">
        <w:rPr>
          <w:spacing w:val="-2"/>
          <w:sz w:val="28"/>
          <w:szCs w:val="28"/>
        </w:rPr>
        <w:t xml:space="preserve">, </w:t>
      </w:r>
      <w:r w:rsidRPr="00DE4832">
        <w:rPr>
          <w:spacing w:val="-2"/>
          <w:sz w:val="28"/>
          <w:szCs w:val="28"/>
        </w:rPr>
        <w:t xml:space="preserve">54 </w:t>
      </w:r>
      <w:hyperlink r:id="rId11" w:tooltip="Сельское поселение" w:history="1">
        <w:r w:rsidR="00B875C2" w:rsidRPr="00DE4832">
          <w:rPr>
            <w:spacing w:val="-2"/>
            <w:sz w:val="28"/>
            <w:szCs w:val="28"/>
          </w:rPr>
          <w:t>сельских поселени</w:t>
        </w:r>
        <w:r w:rsidR="00922E50" w:rsidRPr="00DE4832">
          <w:rPr>
            <w:spacing w:val="-2"/>
            <w:sz w:val="28"/>
            <w:szCs w:val="28"/>
          </w:rPr>
          <w:t>я</w:t>
        </w:r>
      </w:hyperlink>
      <w:r w:rsidR="009448ED">
        <w:rPr>
          <w:spacing w:val="-2"/>
          <w:sz w:val="28"/>
          <w:szCs w:val="28"/>
        </w:rPr>
        <w:t>).</w:t>
      </w:r>
    </w:p>
    <w:p w:rsidR="00CC7A7D" w:rsidRPr="00DE4832" w:rsidRDefault="00CC7A7D" w:rsidP="00945F0C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Исполнение сводных плановых показателей консолидированных бюджетов муниципальных образований за 201</w:t>
      </w:r>
      <w:r w:rsidR="00F203FA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 составило:</w:t>
      </w:r>
    </w:p>
    <w:p w:rsidR="00CC7A7D" w:rsidRPr="00DE4832" w:rsidRDefault="00CC7A7D" w:rsidP="00FD699C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по доходам – 3</w:t>
      </w:r>
      <w:r w:rsidR="00F203FA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 </w:t>
      </w:r>
      <w:r w:rsidR="00F203FA" w:rsidRPr="00DE4832">
        <w:rPr>
          <w:sz w:val="28"/>
          <w:szCs w:val="28"/>
        </w:rPr>
        <w:t>0</w:t>
      </w:r>
      <w:r w:rsidRPr="00DE4832">
        <w:rPr>
          <w:sz w:val="28"/>
          <w:szCs w:val="28"/>
        </w:rPr>
        <w:t>2</w:t>
      </w:r>
      <w:r w:rsidR="00F203FA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 8</w:t>
      </w:r>
      <w:r w:rsidR="00F203FA" w:rsidRPr="00DE4832">
        <w:rPr>
          <w:sz w:val="28"/>
          <w:szCs w:val="28"/>
        </w:rPr>
        <w:t>18</w:t>
      </w:r>
      <w:r w:rsidRPr="00DE4832">
        <w:rPr>
          <w:sz w:val="28"/>
          <w:szCs w:val="28"/>
        </w:rPr>
        <w:t>,0</w:t>
      </w:r>
      <w:r w:rsidR="00F203FA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тыс.</w:t>
      </w:r>
      <w:r w:rsidR="00F203FA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рублей (9</w:t>
      </w:r>
      <w:r w:rsidR="00F203FA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,</w:t>
      </w:r>
      <w:r w:rsidR="00F203FA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% от прогнозного годового показателя);</w:t>
      </w:r>
    </w:p>
    <w:p w:rsidR="00CC7A7D" w:rsidRPr="00DE4832" w:rsidRDefault="00CC7A7D" w:rsidP="00FD699C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по расходам – 3</w:t>
      </w:r>
      <w:r w:rsidR="00F203FA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> </w:t>
      </w:r>
      <w:r w:rsidR="00F203FA" w:rsidRPr="00DE4832">
        <w:rPr>
          <w:sz w:val="28"/>
          <w:szCs w:val="28"/>
        </w:rPr>
        <w:t>175</w:t>
      </w:r>
      <w:r w:rsidRPr="00DE4832">
        <w:rPr>
          <w:sz w:val="28"/>
          <w:szCs w:val="28"/>
        </w:rPr>
        <w:t> 8</w:t>
      </w:r>
      <w:r w:rsidR="00F203FA" w:rsidRPr="00DE4832">
        <w:rPr>
          <w:sz w:val="28"/>
          <w:szCs w:val="28"/>
        </w:rPr>
        <w:t>92</w:t>
      </w:r>
      <w:r w:rsidRPr="00DE4832">
        <w:rPr>
          <w:sz w:val="28"/>
          <w:szCs w:val="28"/>
        </w:rPr>
        <w:t>,</w:t>
      </w:r>
      <w:r w:rsidR="00F203FA" w:rsidRPr="00DE4832">
        <w:rPr>
          <w:sz w:val="28"/>
          <w:szCs w:val="28"/>
        </w:rPr>
        <w:t xml:space="preserve">9 </w:t>
      </w:r>
      <w:r w:rsidRPr="00DE4832">
        <w:rPr>
          <w:sz w:val="28"/>
          <w:szCs w:val="28"/>
        </w:rPr>
        <w:t>тыс.</w:t>
      </w:r>
      <w:r w:rsidR="00F203FA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рублей (9</w:t>
      </w:r>
      <w:r w:rsidR="00F203FA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,8% от планового годового показателя).</w:t>
      </w:r>
    </w:p>
    <w:p w:rsidR="007C60F9" w:rsidRPr="00DE4832" w:rsidRDefault="00CC7A7D" w:rsidP="00FD699C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Консолидированные бюджеты муниципальных образований в целом исполнены с </w:t>
      </w:r>
      <w:r w:rsidR="008B209D" w:rsidRPr="00DE4832">
        <w:rPr>
          <w:sz w:val="28"/>
          <w:szCs w:val="28"/>
        </w:rPr>
        <w:t>дефицитом в размере</w:t>
      </w:r>
      <w:r w:rsidR="00F203FA" w:rsidRPr="00DE4832">
        <w:rPr>
          <w:sz w:val="28"/>
          <w:szCs w:val="28"/>
        </w:rPr>
        <w:t xml:space="preserve"> 2</w:t>
      </w:r>
      <w:r w:rsidR="00FD699C" w:rsidRPr="00DE4832">
        <w:rPr>
          <w:sz w:val="28"/>
          <w:szCs w:val="28"/>
        </w:rPr>
        <w:t> 151</w:t>
      </w:r>
      <w:r w:rsidR="00F203FA" w:rsidRPr="00DE4832">
        <w:rPr>
          <w:sz w:val="28"/>
          <w:szCs w:val="28"/>
        </w:rPr>
        <w:t> </w:t>
      </w:r>
      <w:r w:rsidR="00FD699C" w:rsidRPr="00DE4832">
        <w:rPr>
          <w:sz w:val="28"/>
          <w:szCs w:val="28"/>
        </w:rPr>
        <w:t>074</w:t>
      </w:r>
      <w:r w:rsidR="00F203FA" w:rsidRPr="00DE4832">
        <w:rPr>
          <w:sz w:val="28"/>
          <w:szCs w:val="28"/>
        </w:rPr>
        <w:t>,</w:t>
      </w:r>
      <w:r w:rsidR="00FD699C" w:rsidRPr="00DE4832">
        <w:rPr>
          <w:sz w:val="28"/>
          <w:szCs w:val="28"/>
        </w:rPr>
        <w:t>9</w:t>
      </w:r>
      <w:r w:rsidR="00F203FA" w:rsidRPr="00DE4832">
        <w:rPr>
          <w:sz w:val="28"/>
          <w:szCs w:val="28"/>
        </w:rPr>
        <w:t xml:space="preserve"> тыс. рублей</w:t>
      </w:r>
      <w:r w:rsidR="008B209D" w:rsidRPr="00DE4832">
        <w:rPr>
          <w:sz w:val="28"/>
          <w:szCs w:val="28"/>
        </w:rPr>
        <w:t xml:space="preserve"> (в 2016 году </w:t>
      </w:r>
      <w:r w:rsidR="003C2895" w:rsidRPr="00DE4832">
        <w:rPr>
          <w:sz w:val="28"/>
          <w:szCs w:val="28"/>
        </w:rPr>
        <w:t>сложился</w:t>
      </w:r>
      <w:r w:rsidR="00DC752C" w:rsidRPr="00DE4832">
        <w:rPr>
          <w:sz w:val="28"/>
          <w:szCs w:val="28"/>
        </w:rPr>
        <w:t xml:space="preserve"> профицит</w:t>
      </w:r>
      <w:r w:rsidR="008B209D" w:rsidRPr="00DE4832">
        <w:rPr>
          <w:sz w:val="28"/>
          <w:szCs w:val="28"/>
        </w:rPr>
        <w:t>)</w:t>
      </w:r>
      <w:r w:rsidR="00CB5A2D" w:rsidRPr="00DE4832">
        <w:rPr>
          <w:sz w:val="28"/>
          <w:szCs w:val="28"/>
        </w:rPr>
        <w:t>.</w:t>
      </w:r>
    </w:p>
    <w:p w:rsidR="00CC7A7D" w:rsidRPr="00DE4832" w:rsidRDefault="007C60F9" w:rsidP="00FD699C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Т</w:t>
      </w:r>
      <w:r w:rsidR="008B209D" w:rsidRPr="00DE4832">
        <w:rPr>
          <w:sz w:val="28"/>
          <w:szCs w:val="28"/>
        </w:rPr>
        <w:t>емп</w:t>
      </w:r>
      <w:r w:rsidRPr="00DE4832">
        <w:rPr>
          <w:sz w:val="28"/>
          <w:szCs w:val="28"/>
        </w:rPr>
        <w:t>ы</w:t>
      </w:r>
      <w:r w:rsidR="008B209D" w:rsidRPr="00DE4832">
        <w:rPr>
          <w:sz w:val="28"/>
          <w:szCs w:val="28"/>
        </w:rPr>
        <w:t xml:space="preserve"> роста расходов </w:t>
      </w:r>
      <w:r w:rsidRPr="00DE4832">
        <w:rPr>
          <w:sz w:val="28"/>
          <w:szCs w:val="28"/>
        </w:rPr>
        <w:t xml:space="preserve">в 2017 году составили </w:t>
      </w:r>
      <w:r w:rsidR="00DC752C" w:rsidRPr="00DE4832">
        <w:rPr>
          <w:sz w:val="28"/>
          <w:szCs w:val="28"/>
        </w:rPr>
        <w:t>110,3%</w:t>
      </w:r>
      <w:r w:rsidRPr="00DE4832">
        <w:rPr>
          <w:sz w:val="28"/>
          <w:szCs w:val="28"/>
        </w:rPr>
        <w:t xml:space="preserve"> и превысили</w:t>
      </w:r>
      <w:r w:rsidR="00DC752C" w:rsidRPr="00DE4832">
        <w:rPr>
          <w:sz w:val="28"/>
          <w:szCs w:val="28"/>
        </w:rPr>
        <w:t xml:space="preserve"> </w:t>
      </w:r>
      <w:r w:rsidR="008B209D" w:rsidRPr="00DE4832">
        <w:rPr>
          <w:sz w:val="28"/>
          <w:szCs w:val="28"/>
        </w:rPr>
        <w:t>темп</w:t>
      </w:r>
      <w:r w:rsidRPr="00DE4832">
        <w:rPr>
          <w:sz w:val="28"/>
          <w:szCs w:val="28"/>
        </w:rPr>
        <w:t>ы</w:t>
      </w:r>
      <w:r w:rsidR="008B209D" w:rsidRPr="00DE4832">
        <w:rPr>
          <w:sz w:val="28"/>
          <w:szCs w:val="28"/>
        </w:rPr>
        <w:t xml:space="preserve"> роста доходов</w:t>
      </w:r>
      <w:r w:rsidR="00DC752C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– 103,3%</w:t>
      </w:r>
      <w:r w:rsidR="00F203FA" w:rsidRPr="00DE4832">
        <w:rPr>
          <w:sz w:val="28"/>
          <w:szCs w:val="28"/>
        </w:rPr>
        <w:t>.</w:t>
      </w:r>
    </w:p>
    <w:p w:rsidR="00CC7A7D" w:rsidRPr="00DE4832" w:rsidRDefault="00CC7A7D" w:rsidP="00945F0C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Доля доходов консолидированных бюджетов муниципальных образований в общем объеме доходов консолидированного бюджета Тульской области в 201</w:t>
      </w:r>
      <w:r w:rsidR="00945F0C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составила 35</w:t>
      </w:r>
      <w:r w:rsidR="00945F0C" w:rsidRPr="00DE4832">
        <w:rPr>
          <w:sz w:val="28"/>
          <w:szCs w:val="28"/>
        </w:rPr>
        <w:t>,1</w:t>
      </w:r>
      <w:r w:rsidRPr="00DE4832">
        <w:rPr>
          <w:sz w:val="28"/>
          <w:szCs w:val="28"/>
        </w:rPr>
        <w:t>% (увеличилась к уровню 201</w:t>
      </w:r>
      <w:r w:rsidR="00945F0C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</w:t>
      </w:r>
      <w:r w:rsidR="00945F0C" w:rsidRPr="00DE4832">
        <w:rPr>
          <w:sz w:val="28"/>
          <w:szCs w:val="28"/>
        </w:rPr>
        <w:t>0,</w:t>
      </w:r>
      <w:r w:rsidRPr="00DE4832">
        <w:rPr>
          <w:sz w:val="28"/>
          <w:szCs w:val="28"/>
        </w:rPr>
        <w:t>1</w:t>
      </w:r>
      <w:r w:rsidR="00945F0C" w:rsidRPr="00DE4832">
        <w:rPr>
          <w:sz w:val="28"/>
          <w:szCs w:val="28"/>
        </w:rPr>
        <w:t xml:space="preserve"> процентного пункта).</w:t>
      </w:r>
    </w:p>
    <w:p w:rsidR="00CC7A7D" w:rsidRPr="00DE4832" w:rsidRDefault="00CC7A7D" w:rsidP="00945F0C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Доля расходов консолидированных бюджетов муниципальных образований в общем объеме расходов консолидированного бюджета Тульской области </w:t>
      </w:r>
      <w:r w:rsidR="00A97896" w:rsidRPr="00DE4832">
        <w:rPr>
          <w:sz w:val="28"/>
          <w:szCs w:val="28"/>
        </w:rPr>
        <w:t>в 2017 году</w:t>
      </w:r>
      <w:r w:rsidRPr="00DE4832">
        <w:rPr>
          <w:sz w:val="28"/>
          <w:szCs w:val="28"/>
        </w:rPr>
        <w:t xml:space="preserve"> составила 3</w:t>
      </w:r>
      <w:r w:rsidR="00A97896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>,</w:t>
      </w:r>
      <w:r w:rsidR="00A97896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 xml:space="preserve">% </w:t>
      </w:r>
      <w:r w:rsidR="00A97896" w:rsidRPr="00DE4832">
        <w:rPr>
          <w:sz w:val="28"/>
          <w:szCs w:val="28"/>
        </w:rPr>
        <w:t>(увеличилась по сравнению с 2016</w:t>
      </w:r>
      <w:r w:rsidRPr="00DE4832">
        <w:rPr>
          <w:sz w:val="28"/>
          <w:szCs w:val="28"/>
        </w:rPr>
        <w:t xml:space="preserve"> годом на 0,</w:t>
      </w:r>
      <w:r w:rsidR="00A97896" w:rsidRPr="00DE4832">
        <w:rPr>
          <w:sz w:val="28"/>
          <w:szCs w:val="28"/>
        </w:rPr>
        <w:t>9 процентного пункта).</w:t>
      </w:r>
      <w:r w:rsidR="00F63C87" w:rsidRPr="00DE4832">
        <w:rPr>
          <w:sz w:val="28"/>
          <w:szCs w:val="28"/>
        </w:rPr>
        <w:t xml:space="preserve"> В 2017 году сохраняется тенденция 2016 года по значительному превышению темпов роста расходов консолидированных бюджетов муниципальных образований (2016 год – </w:t>
      </w:r>
      <w:r w:rsidR="00F63C87" w:rsidRPr="00DE4832">
        <w:rPr>
          <w:sz w:val="28"/>
          <w:szCs w:val="28"/>
        </w:rPr>
        <w:lastRenderedPageBreak/>
        <w:t>108%, 2017 год – 110,3%) над темпами роста расходов бюджета Тульской области (2016 год – 105,8%, 2017 год – 105,9%).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EF723A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объем доходов консолидированных бюджетов муниципальных образований на душу населения составил 2</w:t>
      </w:r>
      <w:r w:rsidR="00EF723A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 </w:t>
      </w:r>
      <w:r w:rsidR="00EF723A" w:rsidRPr="00DE4832">
        <w:rPr>
          <w:sz w:val="28"/>
          <w:szCs w:val="28"/>
        </w:rPr>
        <w:t>02</w:t>
      </w:r>
      <w:r w:rsidRPr="00DE4832">
        <w:rPr>
          <w:sz w:val="28"/>
          <w:szCs w:val="28"/>
        </w:rPr>
        <w:t>5,</w:t>
      </w:r>
      <w:r w:rsidR="00EF723A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 xml:space="preserve"> рубля, расходов – 2</w:t>
      </w:r>
      <w:r w:rsidR="00EF723A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> </w:t>
      </w:r>
      <w:r w:rsidR="00EF723A" w:rsidRPr="00DE4832">
        <w:rPr>
          <w:sz w:val="28"/>
          <w:szCs w:val="28"/>
        </w:rPr>
        <w:t>460</w:t>
      </w:r>
      <w:r w:rsidRPr="00DE4832">
        <w:rPr>
          <w:sz w:val="28"/>
          <w:szCs w:val="28"/>
        </w:rPr>
        <w:t>,</w:t>
      </w:r>
      <w:r w:rsidR="00EF723A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 xml:space="preserve"> рубля. В разрезе территорий указанные показатели имеют значительные различия: объем доходов на душу населения варьируется от </w:t>
      </w:r>
      <w:r w:rsidR="00EF723A" w:rsidRPr="00DE4832">
        <w:rPr>
          <w:sz w:val="28"/>
          <w:szCs w:val="28"/>
        </w:rPr>
        <w:t>16</w:t>
      </w:r>
      <w:r w:rsidRPr="00DE4832">
        <w:rPr>
          <w:sz w:val="28"/>
          <w:szCs w:val="28"/>
        </w:rPr>
        <w:t> </w:t>
      </w:r>
      <w:r w:rsidR="00EF723A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10,8 рубля по </w:t>
      </w:r>
      <w:r w:rsidR="00ED3507" w:rsidRPr="00DE4832">
        <w:rPr>
          <w:sz w:val="28"/>
          <w:szCs w:val="28"/>
        </w:rPr>
        <w:t>муниципальному образованию</w:t>
      </w:r>
      <w:r w:rsidRPr="00DE4832">
        <w:rPr>
          <w:sz w:val="28"/>
          <w:szCs w:val="28"/>
        </w:rPr>
        <w:t xml:space="preserve"> </w:t>
      </w:r>
      <w:r w:rsidR="00EF723A" w:rsidRPr="00DE4832">
        <w:rPr>
          <w:sz w:val="28"/>
          <w:szCs w:val="28"/>
        </w:rPr>
        <w:t>город Донской</w:t>
      </w:r>
      <w:r w:rsidRPr="00DE4832">
        <w:rPr>
          <w:sz w:val="28"/>
          <w:szCs w:val="28"/>
        </w:rPr>
        <w:t xml:space="preserve"> до </w:t>
      </w:r>
      <w:r w:rsidR="00ED3507" w:rsidRPr="00DE4832">
        <w:rPr>
          <w:sz w:val="28"/>
          <w:szCs w:val="28"/>
        </w:rPr>
        <w:t>38</w:t>
      </w:r>
      <w:r w:rsidRPr="00DE4832">
        <w:rPr>
          <w:sz w:val="28"/>
          <w:szCs w:val="28"/>
        </w:rPr>
        <w:t> 3</w:t>
      </w:r>
      <w:r w:rsidR="00ED3507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6,</w:t>
      </w:r>
      <w:r w:rsidR="00ED3507" w:rsidRPr="00DE4832">
        <w:rPr>
          <w:sz w:val="28"/>
          <w:szCs w:val="28"/>
        </w:rPr>
        <w:t xml:space="preserve">3 </w:t>
      </w:r>
      <w:r w:rsidRPr="00DE4832">
        <w:rPr>
          <w:sz w:val="28"/>
          <w:szCs w:val="28"/>
        </w:rPr>
        <w:t xml:space="preserve">рубля по </w:t>
      </w:r>
      <w:r w:rsidR="00ED3507" w:rsidRPr="00DE4832">
        <w:rPr>
          <w:sz w:val="28"/>
          <w:szCs w:val="28"/>
        </w:rPr>
        <w:t>муниципальному образованию</w:t>
      </w:r>
      <w:r w:rsidRPr="00DE4832">
        <w:rPr>
          <w:sz w:val="28"/>
          <w:szCs w:val="28"/>
        </w:rPr>
        <w:t xml:space="preserve"> </w:t>
      </w:r>
      <w:r w:rsidR="00ED3507" w:rsidRPr="00DE4832">
        <w:rPr>
          <w:sz w:val="28"/>
          <w:szCs w:val="28"/>
        </w:rPr>
        <w:t>Славный (разрыв территорий в 2017 году увеличился до 2,3 раза (</w:t>
      </w:r>
      <w:r w:rsidR="00CF3430" w:rsidRPr="00DE4832">
        <w:rPr>
          <w:sz w:val="28"/>
          <w:szCs w:val="28"/>
        </w:rPr>
        <w:t>в 2016 году разрыв составлял 2,1 раза</w:t>
      </w:r>
      <w:r w:rsidR="00ED3507" w:rsidRPr="00DE4832">
        <w:rPr>
          <w:sz w:val="28"/>
          <w:szCs w:val="28"/>
        </w:rPr>
        <w:t>)</w:t>
      </w:r>
      <w:r w:rsidR="00CF3430" w:rsidRPr="00DE4832">
        <w:rPr>
          <w:sz w:val="28"/>
          <w:szCs w:val="28"/>
        </w:rPr>
        <w:t>)</w:t>
      </w:r>
      <w:r w:rsidRPr="00DE4832">
        <w:rPr>
          <w:sz w:val="28"/>
          <w:szCs w:val="28"/>
        </w:rPr>
        <w:t xml:space="preserve">; </w:t>
      </w:r>
      <w:r w:rsidR="00024C47" w:rsidRPr="00DE4832">
        <w:rPr>
          <w:sz w:val="28"/>
          <w:szCs w:val="28"/>
        </w:rPr>
        <w:t xml:space="preserve">объем </w:t>
      </w:r>
      <w:r w:rsidRPr="00DE4832">
        <w:rPr>
          <w:sz w:val="28"/>
          <w:szCs w:val="28"/>
        </w:rPr>
        <w:t xml:space="preserve">расходов </w:t>
      </w:r>
      <w:r w:rsidR="00024C47" w:rsidRPr="00DE4832">
        <w:rPr>
          <w:sz w:val="28"/>
          <w:szCs w:val="28"/>
        </w:rPr>
        <w:t xml:space="preserve">на душу населения </w:t>
      </w:r>
      <w:r w:rsidRPr="00DE4832">
        <w:rPr>
          <w:sz w:val="28"/>
          <w:szCs w:val="28"/>
        </w:rPr>
        <w:t xml:space="preserve">– от </w:t>
      </w:r>
      <w:r w:rsidR="000C30C2" w:rsidRPr="00DE4832">
        <w:rPr>
          <w:sz w:val="28"/>
          <w:szCs w:val="28"/>
        </w:rPr>
        <w:t>16</w:t>
      </w:r>
      <w:r w:rsidRPr="00DE4832">
        <w:rPr>
          <w:sz w:val="28"/>
          <w:szCs w:val="28"/>
        </w:rPr>
        <w:t> </w:t>
      </w:r>
      <w:r w:rsidR="000C30C2" w:rsidRPr="00DE4832">
        <w:rPr>
          <w:sz w:val="28"/>
          <w:szCs w:val="28"/>
        </w:rPr>
        <w:t>660</w:t>
      </w:r>
      <w:r w:rsidRPr="00DE4832">
        <w:rPr>
          <w:sz w:val="28"/>
          <w:szCs w:val="28"/>
        </w:rPr>
        <w:t>,</w:t>
      </w:r>
      <w:r w:rsidR="000C30C2" w:rsidRPr="00DE4832">
        <w:rPr>
          <w:sz w:val="28"/>
          <w:szCs w:val="28"/>
        </w:rPr>
        <w:t>0</w:t>
      </w:r>
      <w:r w:rsidRPr="00DE4832">
        <w:rPr>
          <w:sz w:val="28"/>
          <w:szCs w:val="28"/>
        </w:rPr>
        <w:t xml:space="preserve"> рубля по </w:t>
      </w:r>
      <w:r w:rsidR="000C30C2" w:rsidRPr="00DE4832">
        <w:rPr>
          <w:sz w:val="28"/>
          <w:szCs w:val="28"/>
        </w:rPr>
        <w:t>муниципальному образованию</w:t>
      </w:r>
      <w:r w:rsidRPr="00DE4832">
        <w:rPr>
          <w:sz w:val="28"/>
          <w:szCs w:val="28"/>
        </w:rPr>
        <w:t xml:space="preserve"> </w:t>
      </w:r>
      <w:r w:rsidR="000C30C2" w:rsidRPr="00DE4832">
        <w:rPr>
          <w:sz w:val="28"/>
          <w:szCs w:val="28"/>
        </w:rPr>
        <w:t>город Донской</w:t>
      </w:r>
      <w:r w:rsidRPr="00DE4832">
        <w:rPr>
          <w:sz w:val="28"/>
          <w:szCs w:val="28"/>
        </w:rPr>
        <w:t xml:space="preserve"> до </w:t>
      </w:r>
      <w:r w:rsidR="000C30C2" w:rsidRPr="00DE4832">
        <w:rPr>
          <w:sz w:val="28"/>
          <w:szCs w:val="28"/>
        </w:rPr>
        <w:t>38</w:t>
      </w:r>
      <w:r w:rsidRPr="00DE4832">
        <w:rPr>
          <w:sz w:val="28"/>
          <w:szCs w:val="28"/>
        </w:rPr>
        <w:t> </w:t>
      </w:r>
      <w:r w:rsidR="000C30C2" w:rsidRPr="00DE4832">
        <w:rPr>
          <w:sz w:val="28"/>
          <w:szCs w:val="28"/>
        </w:rPr>
        <w:t>382</w:t>
      </w:r>
      <w:r w:rsidRPr="00DE4832">
        <w:rPr>
          <w:sz w:val="28"/>
          <w:szCs w:val="28"/>
        </w:rPr>
        <w:t>,</w:t>
      </w:r>
      <w:r w:rsidR="000C30C2" w:rsidRPr="00DE4832">
        <w:rPr>
          <w:sz w:val="28"/>
          <w:szCs w:val="28"/>
        </w:rPr>
        <w:t xml:space="preserve">6 </w:t>
      </w:r>
      <w:r w:rsidRPr="00DE4832">
        <w:rPr>
          <w:sz w:val="28"/>
          <w:szCs w:val="28"/>
        </w:rPr>
        <w:t xml:space="preserve">рубля по </w:t>
      </w:r>
      <w:r w:rsidR="000C30C2" w:rsidRPr="00DE4832">
        <w:rPr>
          <w:sz w:val="28"/>
          <w:szCs w:val="28"/>
        </w:rPr>
        <w:t>муниципальному образованию Киреевский район</w:t>
      </w:r>
      <w:r w:rsidRPr="00DE4832">
        <w:rPr>
          <w:sz w:val="28"/>
          <w:szCs w:val="28"/>
        </w:rPr>
        <w:t>.</w:t>
      </w:r>
    </w:p>
    <w:p w:rsidR="00CC7A7D" w:rsidRPr="00DE4832" w:rsidRDefault="00CC7A7D" w:rsidP="00BA7A42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Подушевые доходы </w:t>
      </w:r>
      <w:r w:rsidR="0033118C" w:rsidRPr="00DE4832">
        <w:rPr>
          <w:sz w:val="28"/>
          <w:szCs w:val="28"/>
        </w:rPr>
        <w:t xml:space="preserve">(в целом по всем муниципальным образованиям) </w:t>
      </w:r>
      <w:r w:rsidRPr="00DE4832">
        <w:rPr>
          <w:sz w:val="28"/>
          <w:szCs w:val="28"/>
        </w:rPr>
        <w:t>увеличились к уровню 201</w:t>
      </w:r>
      <w:r w:rsidR="000C30C2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</w:t>
      </w:r>
      <w:r w:rsidR="0033118C" w:rsidRPr="00DE4832">
        <w:rPr>
          <w:sz w:val="28"/>
          <w:szCs w:val="28"/>
        </w:rPr>
        <w:t>870</w:t>
      </w:r>
      <w:r w:rsidRPr="00DE4832">
        <w:rPr>
          <w:sz w:val="28"/>
          <w:szCs w:val="28"/>
        </w:rPr>
        <w:t xml:space="preserve">,4 рубля (на </w:t>
      </w:r>
      <w:r w:rsidR="0033118C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,</w:t>
      </w:r>
      <w:r w:rsidR="0033118C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%), подушевые расходы </w:t>
      </w:r>
      <w:r w:rsidR="0033118C" w:rsidRPr="00DE4832">
        <w:rPr>
          <w:sz w:val="28"/>
          <w:szCs w:val="28"/>
        </w:rPr>
        <w:t xml:space="preserve">– </w:t>
      </w:r>
      <w:r w:rsidRPr="00DE4832">
        <w:rPr>
          <w:sz w:val="28"/>
          <w:szCs w:val="28"/>
        </w:rPr>
        <w:t xml:space="preserve">на </w:t>
      </w:r>
      <w:r w:rsidR="0033118C" w:rsidRPr="00DE4832">
        <w:rPr>
          <w:sz w:val="28"/>
          <w:szCs w:val="28"/>
        </w:rPr>
        <w:t>2</w:t>
      </w:r>
      <w:r w:rsidRPr="00DE4832">
        <w:rPr>
          <w:sz w:val="28"/>
          <w:szCs w:val="28"/>
        </w:rPr>
        <w:t> </w:t>
      </w:r>
      <w:r w:rsidR="0033118C" w:rsidRPr="00DE4832">
        <w:rPr>
          <w:sz w:val="28"/>
          <w:szCs w:val="28"/>
        </w:rPr>
        <w:t>489</w:t>
      </w:r>
      <w:r w:rsidRPr="00DE4832">
        <w:rPr>
          <w:sz w:val="28"/>
          <w:szCs w:val="28"/>
        </w:rPr>
        <w:t>,</w:t>
      </w:r>
      <w:r w:rsidR="0033118C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 xml:space="preserve"> рубля (на </w:t>
      </w:r>
      <w:r w:rsidR="0033118C" w:rsidRPr="00DE4832">
        <w:rPr>
          <w:sz w:val="28"/>
          <w:szCs w:val="28"/>
        </w:rPr>
        <w:t>10,</w:t>
      </w:r>
      <w:r w:rsidRPr="00DE4832">
        <w:rPr>
          <w:sz w:val="28"/>
          <w:szCs w:val="28"/>
        </w:rPr>
        <w:t>8%).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1B3736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к уровню 201</w:t>
      </w:r>
      <w:r w:rsidR="001B3736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объем доходов консолидированных бюджетов муниципальных образований </w:t>
      </w:r>
      <w:r w:rsidR="001B3736" w:rsidRPr="00DE4832">
        <w:rPr>
          <w:sz w:val="28"/>
          <w:szCs w:val="28"/>
        </w:rPr>
        <w:t xml:space="preserve">в целом </w:t>
      </w:r>
      <w:r w:rsidRPr="00DE4832">
        <w:rPr>
          <w:sz w:val="28"/>
          <w:szCs w:val="28"/>
        </w:rPr>
        <w:t xml:space="preserve">увеличился на </w:t>
      </w:r>
      <w:r w:rsidR="001B3736" w:rsidRPr="00DE4832">
        <w:rPr>
          <w:sz w:val="28"/>
          <w:szCs w:val="28"/>
        </w:rPr>
        <w:t>3,3</w:t>
      </w:r>
      <w:r w:rsidRPr="00DE4832">
        <w:rPr>
          <w:sz w:val="28"/>
          <w:szCs w:val="28"/>
        </w:rPr>
        <w:t xml:space="preserve">%, в том числе за счет увеличения </w:t>
      </w:r>
      <w:r w:rsidR="007A7716" w:rsidRPr="00DE4832">
        <w:rPr>
          <w:sz w:val="28"/>
          <w:szCs w:val="28"/>
        </w:rPr>
        <w:t xml:space="preserve">на 5,1% объема </w:t>
      </w:r>
      <w:r w:rsidRPr="00DE4832">
        <w:rPr>
          <w:sz w:val="28"/>
          <w:szCs w:val="28"/>
        </w:rPr>
        <w:t xml:space="preserve">налоговых и неналоговых доходов, </w:t>
      </w:r>
      <w:r w:rsidR="007A7716" w:rsidRPr="00DE4832">
        <w:rPr>
          <w:sz w:val="28"/>
          <w:szCs w:val="28"/>
        </w:rPr>
        <w:t xml:space="preserve">на 1,9% объема </w:t>
      </w:r>
      <w:r w:rsidRPr="00DE4832">
        <w:rPr>
          <w:sz w:val="28"/>
          <w:szCs w:val="28"/>
        </w:rPr>
        <w:t>безвозмездных поступлений.</w:t>
      </w:r>
    </w:p>
    <w:p w:rsidR="00CC7A7D" w:rsidRPr="00DE4832" w:rsidRDefault="00CC7A7D" w:rsidP="00CC7A7D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В структуре доходов консолидированных бюджетов муниципальных образований доля налоговых и неналоговых доходов составила </w:t>
      </w:r>
      <w:r w:rsidR="003E136E" w:rsidRPr="00DE4832">
        <w:rPr>
          <w:sz w:val="28"/>
          <w:szCs w:val="28"/>
        </w:rPr>
        <w:t xml:space="preserve">44,6% </w:t>
      </w:r>
      <w:r w:rsidRPr="00DE4832">
        <w:rPr>
          <w:sz w:val="28"/>
          <w:szCs w:val="28"/>
        </w:rPr>
        <w:t>и у</w:t>
      </w:r>
      <w:r w:rsidR="003E136E" w:rsidRPr="00DE4832">
        <w:rPr>
          <w:sz w:val="28"/>
          <w:szCs w:val="28"/>
        </w:rPr>
        <w:t>величилась</w:t>
      </w:r>
      <w:r w:rsidRPr="00DE4832">
        <w:rPr>
          <w:sz w:val="28"/>
          <w:szCs w:val="28"/>
        </w:rPr>
        <w:t xml:space="preserve"> к уровню предыдущего года на 0,</w:t>
      </w:r>
      <w:r w:rsidR="003E136E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 процентного пункта. Наиболее высокая доля налоговых и неналоговых доходов (свыше 45%) отмечается в доходах консолидированных бюджетов </w:t>
      </w:r>
      <w:r w:rsidR="00AF7462" w:rsidRPr="00DE4832">
        <w:rPr>
          <w:sz w:val="28"/>
          <w:szCs w:val="28"/>
        </w:rPr>
        <w:t>муниципальных образований</w:t>
      </w:r>
      <w:r w:rsidRPr="00DE4832">
        <w:rPr>
          <w:sz w:val="28"/>
          <w:szCs w:val="28"/>
        </w:rPr>
        <w:t xml:space="preserve"> </w:t>
      </w:r>
      <w:r w:rsidR="00AF7462" w:rsidRPr="00DE4832">
        <w:rPr>
          <w:sz w:val="28"/>
          <w:szCs w:val="28"/>
        </w:rPr>
        <w:t xml:space="preserve">Заокский район (54,1%), </w:t>
      </w:r>
      <w:r w:rsidR="00864A60" w:rsidRPr="00DE4832">
        <w:rPr>
          <w:sz w:val="28"/>
          <w:szCs w:val="28"/>
        </w:rPr>
        <w:t xml:space="preserve">город Новомосковск (53,6%), город Тула (53,1%), </w:t>
      </w:r>
      <w:r w:rsidR="00AF7462" w:rsidRPr="00DE4832">
        <w:rPr>
          <w:sz w:val="28"/>
          <w:szCs w:val="28"/>
        </w:rPr>
        <w:t>город Алексин (47,2%), Щекинский район (45,7%), Ясногорский район (45,7%).</w:t>
      </w:r>
      <w:r w:rsidR="005B4F19" w:rsidRPr="00DE4832">
        <w:rPr>
          <w:sz w:val="28"/>
          <w:szCs w:val="28"/>
        </w:rPr>
        <w:t xml:space="preserve"> Наименьшая доля налоговых и неналоговых доходов в общем объеме доходов сложилась по </w:t>
      </w:r>
      <w:r w:rsidRPr="00DE4832">
        <w:rPr>
          <w:sz w:val="28"/>
          <w:szCs w:val="28"/>
        </w:rPr>
        <w:t>консолидированн</w:t>
      </w:r>
      <w:r w:rsidR="005B4F19" w:rsidRPr="00DE4832">
        <w:rPr>
          <w:sz w:val="28"/>
          <w:szCs w:val="28"/>
        </w:rPr>
        <w:t>ому</w:t>
      </w:r>
      <w:r w:rsidRPr="00DE4832">
        <w:rPr>
          <w:sz w:val="28"/>
          <w:szCs w:val="28"/>
        </w:rPr>
        <w:t xml:space="preserve"> бюджет</w:t>
      </w:r>
      <w:r w:rsidR="005B4F19" w:rsidRPr="00DE4832">
        <w:rPr>
          <w:sz w:val="28"/>
          <w:szCs w:val="28"/>
        </w:rPr>
        <w:t>у</w:t>
      </w:r>
      <w:r w:rsidRPr="00DE4832">
        <w:rPr>
          <w:sz w:val="28"/>
          <w:szCs w:val="28"/>
        </w:rPr>
        <w:t xml:space="preserve"> </w:t>
      </w:r>
      <w:r w:rsidR="005B4F19" w:rsidRPr="00DE4832">
        <w:rPr>
          <w:sz w:val="28"/>
          <w:szCs w:val="28"/>
        </w:rPr>
        <w:t>муниципального образования Каменский район</w:t>
      </w:r>
      <w:r w:rsidRPr="00DE4832">
        <w:rPr>
          <w:sz w:val="28"/>
          <w:szCs w:val="28"/>
        </w:rPr>
        <w:t xml:space="preserve"> (1</w:t>
      </w:r>
      <w:r w:rsidR="005B4F19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,</w:t>
      </w:r>
      <w:r w:rsidR="005B4F19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Общий объем поступлений налоговых и неналоговых доходов в 201</w:t>
      </w:r>
      <w:r w:rsidR="007A7716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 1</w:t>
      </w:r>
      <w:r w:rsidR="007A7716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 </w:t>
      </w:r>
      <w:r w:rsidR="007A7716" w:rsidRPr="00DE4832">
        <w:rPr>
          <w:sz w:val="28"/>
          <w:szCs w:val="28"/>
        </w:rPr>
        <w:t>052</w:t>
      </w:r>
      <w:r w:rsidRPr="00DE4832">
        <w:rPr>
          <w:sz w:val="28"/>
          <w:szCs w:val="28"/>
        </w:rPr>
        <w:t> </w:t>
      </w:r>
      <w:r w:rsidR="007A7716" w:rsidRPr="00DE4832">
        <w:rPr>
          <w:sz w:val="28"/>
          <w:szCs w:val="28"/>
        </w:rPr>
        <w:t>984</w:t>
      </w:r>
      <w:r w:rsidRPr="00DE4832">
        <w:rPr>
          <w:sz w:val="28"/>
          <w:szCs w:val="28"/>
        </w:rPr>
        <w:t>,</w:t>
      </w:r>
      <w:r w:rsidR="007A7716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тыс. рублей</w:t>
      </w:r>
      <w:r w:rsidR="00024C47" w:rsidRPr="00DE4832">
        <w:rPr>
          <w:sz w:val="28"/>
          <w:szCs w:val="28"/>
        </w:rPr>
        <w:t xml:space="preserve">, что </w:t>
      </w:r>
      <w:r w:rsidRPr="00DE4832">
        <w:rPr>
          <w:sz w:val="28"/>
          <w:szCs w:val="28"/>
        </w:rPr>
        <w:t>выше уровня 201</w:t>
      </w:r>
      <w:r w:rsidR="007A7716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</w:t>
      </w:r>
      <w:r w:rsidR="007A7716" w:rsidRPr="00DE4832">
        <w:rPr>
          <w:sz w:val="28"/>
          <w:szCs w:val="28"/>
        </w:rPr>
        <w:t>77</w:t>
      </w:r>
      <w:r w:rsidRPr="00DE4832">
        <w:rPr>
          <w:sz w:val="28"/>
          <w:szCs w:val="28"/>
        </w:rPr>
        <w:t>3 </w:t>
      </w:r>
      <w:r w:rsidR="007A7716" w:rsidRPr="00DE4832">
        <w:rPr>
          <w:sz w:val="28"/>
          <w:szCs w:val="28"/>
        </w:rPr>
        <w:t>480</w:t>
      </w:r>
      <w:r w:rsidRPr="00DE4832">
        <w:rPr>
          <w:sz w:val="28"/>
          <w:szCs w:val="28"/>
        </w:rPr>
        <w:t>,</w:t>
      </w:r>
      <w:r w:rsidR="007A7716" w:rsidRPr="00DE4832">
        <w:rPr>
          <w:sz w:val="28"/>
          <w:szCs w:val="28"/>
        </w:rPr>
        <w:t xml:space="preserve">9 </w:t>
      </w:r>
      <w:r w:rsidRPr="00DE4832">
        <w:rPr>
          <w:sz w:val="28"/>
          <w:szCs w:val="28"/>
        </w:rPr>
        <w:t>тыс. рублей. Наибол</w:t>
      </w:r>
      <w:r w:rsidR="007C60F9" w:rsidRPr="00DE4832">
        <w:rPr>
          <w:sz w:val="28"/>
          <w:szCs w:val="28"/>
        </w:rPr>
        <w:t>ьшее</w:t>
      </w:r>
      <w:r w:rsidRPr="00DE4832">
        <w:rPr>
          <w:sz w:val="28"/>
          <w:szCs w:val="28"/>
        </w:rPr>
        <w:t xml:space="preserve"> увеличение поступлений </w:t>
      </w:r>
      <w:r w:rsidR="002636A8" w:rsidRPr="00DE4832">
        <w:rPr>
          <w:sz w:val="28"/>
          <w:szCs w:val="28"/>
        </w:rPr>
        <w:t xml:space="preserve">по данным доходным источникам </w:t>
      </w:r>
      <w:r w:rsidRPr="00DE4832">
        <w:rPr>
          <w:sz w:val="28"/>
          <w:szCs w:val="28"/>
        </w:rPr>
        <w:t xml:space="preserve">в процентном выражении </w:t>
      </w:r>
      <w:r w:rsidR="00D44FB7" w:rsidRPr="00DE4832">
        <w:rPr>
          <w:sz w:val="28"/>
          <w:szCs w:val="28"/>
        </w:rPr>
        <w:t xml:space="preserve">отмечается </w:t>
      </w:r>
      <w:r w:rsidRPr="00DE4832">
        <w:rPr>
          <w:sz w:val="28"/>
          <w:szCs w:val="28"/>
        </w:rPr>
        <w:t>по Тепло-Огаревскому району (на 4</w:t>
      </w:r>
      <w:r w:rsidR="00D44FB7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>,</w:t>
      </w:r>
      <w:r w:rsidR="00D44FB7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 xml:space="preserve">%), по </w:t>
      </w:r>
      <w:r w:rsidR="00410CF2" w:rsidRPr="00DE4832">
        <w:rPr>
          <w:sz w:val="28"/>
          <w:szCs w:val="28"/>
        </w:rPr>
        <w:t xml:space="preserve">муниципальному образованию рабочий поселок Новогуровский </w:t>
      </w:r>
      <w:r w:rsidRPr="00DE4832">
        <w:rPr>
          <w:sz w:val="28"/>
          <w:szCs w:val="28"/>
        </w:rPr>
        <w:t xml:space="preserve">(на </w:t>
      </w:r>
      <w:r w:rsidR="00410CF2" w:rsidRPr="00DE4832">
        <w:rPr>
          <w:sz w:val="28"/>
          <w:szCs w:val="28"/>
        </w:rPr>
        <w:t>26,2</w:t>
      </w:r>
      <w:r w:rsidRPr="00DE4832">
        <w:rPr>
          <w:sz w:val="28"/>
          <w:szCs w:val="28"/>
        </w:rPr>
        <w:t xml:space="preserve">%), по </w:t>
      </w:r>
      <w:r w:rsidR="00410CF2" w:rsidRPr="00DE4832">
        <w:rPr>
          <w:sz w:val="28"/>
          <w:szCs w:val="28"/>
        </w:rPr>
        <w:t>Богородиц</w:t>
      </w:r>
      <w:r w:rsidRPr="00DE4832">
        <w:rPr>
          <w:sz w:val="28"/>
          <w:szCs w:val="28"/>
        </w:rPr>
        <w:t xml:space="preserve">кому району (на </w:t>
      </w:r>
      <w:r w:rsidR="00410CF2" w:rsidRPr="00DE4832">
        <w:rPr>
          <w:sz w:val="28"/>
          <w:szCs w:val="28"/>
        </w:rPr>
        <w:t xml:space="preserve">23,1%). Наиболее значительное уменьшение поступлений в процентном выражении отмечается </w:t>
      </w:r>
      <w:r w:rsidR="002636A8" w:rsidRPr="00DE4832">
        <w:rPr>
          <w:sz w:val="28"/>
          <w:szCs w:val="28"/>
        </w:rPr>
        <w:t>по Дубенскому району (на 36,5%) и</w:t>
      </w:r>
      <w:r w:rsidR="00410CF2" w:rsidRPr="00DE4832">
        <w:rPr>
          <w:sz w:val="28"/>
          <w:szCs w:val="28"/>
        </w:rPr>
        <w:t xml:space="preserve"> по Каменскому району (на 27,1%).</w:t>
      </w:r>
    </w:p>
    <w:p w:rsidR="00CC7A7D" w:rsidRPr="00DE4832" w:rsidRDefault="00CC7A7D" w:rsidP="00CC7A7D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Более 56% налоговых и неналоговых доходов консолидированных бюджетов муниципальных образований </w:t>
      </w:r>
      <w:r w:rsidR="002636A8" w:rsidRPr="00DE4832">
        <w:rPr>
          <w:sz w:val="28"/>
          <w:szCs w:val="28"/>
        </w:rPr>
        <w:t xml:space="preserve">Тульской области </w:t>
      </w:r>
      <w:r w:rsidR="007F31A7" w:rsidRPr="00DE4832">
        <w:rPr>
          <w:sz w:val="28"/>
          <w:szCs w:val="28"/>
        </w:rPr>
        <w:t xml:space="preserve">в 2017 году </w:t>
      </w:r>
      <w:r w:rsidRPr="00DE4832">
        <w:rPr>
          <w:sz w:val="28"/>
          <w:szCs w:val="28"/>
        </w:rPr>
        <w:t>сконцентрировано на территории двух муниципальных образований</w:t>
      </w:r>
      <w:r w:rsidR="002636A8" w:rsidRPr="00DE4832">
        <w:rPr>
          <w:sz w:val="28"/>
          <w:szCs w:val="28"/>
        </w:rPr>
        <w:t xml:space="preserve"> </w:t>
      </w:r>
      <w:r w:rsidR="007F31A7" w:rsidRPr="00DE4832">
        <w:rPr>
          <w:sz w:val="28"/>
          <w:szCs w:val="28"/>
        </w:rPr>
        <w:t>–</w:t>
      </w:r>
      <w:r w:rsidRPr="00DE4832">
        <w:rPr>
          <w:sz w:val="28"/>
          <w:szCs w:val="28"/>
        </w:rPr>
        <w:t xml:space="preserve"> город Тула (47%) и город Новомосковск (9,</w:t>
      </w:r>
      <w:r w:rsidR="007F31A7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%).</w:t>
      </w:r>
    </w:p>
    <w:p w:rsidR="007F31A7" w:rsidRPr="00DE4832" w:rsidRDefault="007F31A7" w:rsidP="00CC7A7D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lastRenderedPageBreak/>
        <w:t>В бюджеты городских округов Тульской области в 2017 году поступило более 67% налоговых доходов</w:t>
      </w:r>
      <w:r w:rsidR="00241F26" w:rsidRPr="00DE4832">
        <w:rPr>
          <w:sz w:val="28"/>
          <w:szCs w:val="28"/>
        </w:rPr>
        <w:t xml:space="preserve"> муниципальных образований, в бюджеты муниципальных районов и поселений – 22,4% и 10,3% соответственно.</w:t>
      </w:r>
    </w:p>
    <w:p w:rsidR="003A003E" w:rsidRPr="00DE4832" w:rsidRDefault="003A003E" w:rsidP="00F95D47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Основными б</w:t>
      </w:r>
      <w:r w:rsidR="00CC7A7D" w:rsidRPr="00DE4832">
        <w:rPr>
          <w:sz w:val="28"/>
          <w:szCs w:val="28"/>
        </w:rPr>
        <w:t>юджетообразующими налогами консолидированных бюджетов муниципальных образований в 201</w:t>
      </w:r>
      <w:r w:rsidR="00241F26" w:rsidRPr="00DE4832">
        <w:rPr>
          <w:sz w:val="28"/>
          <w:szCs w:val="28"/>
        </w:rPr>
        <w:t>7</w:t>
      </w:r>
      <w:r w:rsidR="00CC7A7D" w:rsidRPr="00DE4832">
        <w:rPr>
          <w:sz w:val="28"/>
          <w:szCs w:val="28"/>
        </w:rPr>
        <w:t xml:space="preserve"> году</w:t>
      </w:r>
      <w:r w:rsidRPr="00DE4832">
        <w:rPr>
          <w:sz w:val="28"/>
          <w:szCs w:val="28"/>
        </w:rPr>
        <w:t xml:space="preserve"> </w:t>
      </w:r>
      <w:r w:rsidR="00CC7A7D" w:rsidRPr="00DE4832">
        <w:rPr>
          <w:sz w:val="28"/>
          <w:szCs w:val="28"/>
        </w:rPr>
        <w:t>являлись:</w:t>
      </w:r>
      <w:r w:rsidR="009E1D6D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налог на доходы физических лиц (в общем объеме налоговых и неналоговых доходов доля указанного налога составила 45%); земельный налог (11,4%); налоги на совокупный доход (11,3%); акцизы (6,8%).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Общий объем межбюджетных трансфертов, поступивших </w:t>
      </w:r>
      <w:r w:rsidR="00870D20" w:rsidRPr="00DE4832">
        <w:rPr>
          <w:sz w:val="28"/>
          <w:szCs w:val="28"/>
        </w:rPr>
        <w:t xml:space="preserve">в 2017 году </w:t>
      </w:r>
      <w:r w:rsidRPr="00DE4832">
        <w:rPr>
          <w:sz w:val="28"/>
          <w:szCs w:val="28"/>
        </w:rPr>
        <w:t>из бюджета области в местные бюджеты, составил 19 </w:t>
      </w:r>
      <w:r w:rsidR="00870D20" w:rsidRPr="00DE4832">
        <w:rPr>
          <w:sz w:val="28"/>
          <w:szCs w:val="28"/>
        </w:rPr>
        <w:t>958</w:t>
      </w:r>
      <w:r w:rsidRPr="00DE4832">
        <w:rPr>
          <w:sz w:val="28"/>
          <w:szCs w:val="28"/>
        </w:rPr>
        <w:t> 6</w:t>
      </w:r>
      <w:r w:rsidR="00870D20" w:rsidRPr="00DE4832">
        <w:rPr>
          <w:sz w:val="28"/>
          <w:szCs w:val="28"/>
        </w:rPr>
        <w:t>23</w:t>
      </w:r>
      <w:r w:rsidRPr="00DE4832">
        <w:rPr>
          <w:sz w:val="28"/>
          <w:szCs w:val="28"/>
        </w:rPr>
        <w:t>,</w:t>
      </w:r>
      <w:r w:rsidR="00870D20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 xml:space="preserve"> тыс. рублей и увеличился к уровню 201</w:t>
      </w:r>
      <w:r w:rsidR="00870D20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</w:t>
      </w:r>
      <w:r w:rsidR="00870D20" w:rsidRPr="00DE4832">
        <w:rPr>
          <w:sz w:val="28"/>
          <w:szCs w:val="28"/>
        </w:rPr>
        <w:t>2</w:t>
      </w:r>
      <w:r w:rsidRPr="00DE4832">
        <w:rPr>
          <w:sz w:val="28"/>
          <w:szCs w:val="28"/>
        </w:rPr>
        <w:t>,7%. В 201</w:t>
      </w:r>
      <w:r w:rsidR="00870D20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система межбюджетных отношений между бюджетом области и бюджетами муниципальных образований включала </w:t>
      </w:r>
      <w:r w:rsidR="00870D20" w:rsidRPr="00DE4832">
        <w:rPr>
          <w:sz w:val="28"/>
          <w:szCs w:val="28"/>
        </w:rPr>
        <w:t>четыре</w:t>
      </w:r>
      <w:r w:rsidRPr="00DE4832">
        <w:rPr>
          <w:sz w:val="28"/>
          <w:szCs w:val="28"/>
        </w:rPr>
        <w:t xml:space="preserve"> вида дотаций (</w:t>
      </w:r>
      <w:r w:rsidR="00870D20" w:rsidRPr="00DE4832">
        <w:rPr>
          <w:sz w:val="28"/>
          <w:szCs w:val="28"/>
        </w:rPr>
        <w:t>7,7</w:t>
      </w:r>
      <w:r w:rsidRPr="00DE4832">
        <w:rPr>
          <w:sz w:val="28"/>
          <w:szCs w:val="28"/>
        </w:rPr>
        <w:t>% в объеме межбюджетных трансфертов), 3</w:t>
      </w:r>
      <w:r w:rsidR="00870D20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 вид</w:t>
      </w:r>
      <w:r w:rsidR="00870D20" w:rsidRPr="00DE4832">
        <w:rPr>
          <w:sz w:val="28"/>
          <w:szCs w:val="28"/>
        </w:rPr>
        <w:t>ов</w:t>
      </w:r>
      <w:r w:rsidRPr="00DE4832">
        <w:rPr>
          <w:sz w:val="28"/>
          <w:szCs w:val="28"/>
        </w:rPr>
        <w:t xml:space="preserve"> субсидий (2</w:t>
      </w:r>
      <w:r w:rsidR="00870D20" w:rsidRPr="00DE4832">
        <w:rPr>
          <w:sz w:val="28"/>
          <w:szCs w:val="28"/>
        </w:rPr>
        <w:t>1</w:t>
      </w:r>
      <w:r w:rsidRPr="00DE4832">
        <w:rPr>
          <w:sz w:val="28"/>
          <w:szCs w:val="28"/>
        </w:rPr>
        <w:t>,</w:t>
      </w:r>
      <w:r w:rsidR="00870D20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% в объеме межбюджетных трансфертов), 20 видов субвенций (6</w:t>
      </w:r>
      <w:r w:rsidR="00870D20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,</w:t>
      </w:r>
      <w:r w:rsidR="00870D20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% в объеме межбюджетных трансфертов), 1</w:t>
      </w:r>
      <w:r w:rsidR="00870D20" w:rsidRPr="00DE4832">
        <w:rPr>
          <w:sz w:val="28"/>
          <w:szCs w:val="28"/>
        </w:rPr>
        <w:t>1</w:t>
      </w:r>
      <w:r w:rsidRPr="00DE4832">
        <w:rPr>
          <w:sz w:val="28"/>
          <w:szCs w:val="28"/>
        </w:rPr>
        <w:t xml:space="preserve"> видов иных межбюджетных трансфертов (</w:t>
      </w:r>
      <w:r w:rsidR="00870D20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,</w:t>
      </w:r>
      <w:r w:rsidR="00870D20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% в объеме межбюджетных трансфертов).</w:t>
      </w:r>
    </w:p>
    <w:p w:rsidR="00CC7A7D" w:rsidRPr="00DE4832" w:rsidRDefault="00CC7A7D" w:rsidP="00BF6DB3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Объем дотаций в 201</w:t>
      </w:r>
      <w:r w:rsidR="00870D20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 1 5</w:t>
      </w:r>
      <w:r w:rsidR="00D024A5" w:rsidRPr="00DE4832">
        <w:rPr>
          <w:sz w:val="28"/>
          <w:szCs w:val="28"/>
        </w:rPr>
        <w:t>45</w:t>
      </w:r>
      <w:r w:rsidRPr="00DE4832">
        <w:rPr>
          <w:sz w:val="28"/>
          <w:szCs w:val="28"/>
        </w:rPr>
        <w:t> </w:t>
      </w:r>
      <w:r w:rsidR="00D024A5" w:rsidRPr="00DE4832">
        <w:rPr>
          <w:sz w:val="28"/>
          <w:szCs w:val="28"/>
        </w:rPr>
        <w:t>217</w:t>
      </w:r>
      <w:r w:rsidRPr="00DE4832">
        <w:rPr>
          <w:sz w:val="28"/>
          <w:szCs w:val="28"/>
        </w:rPr>
        <w:t>,</w:t>
      </w:r>
      <w:r w:rsidR="00D024A5" w:rsidRPr="00DE4832">
        <w:rPr>
          <w:sz w:val="28"/>
          <w:szCs w:val="28"/>
        </w:rPr>
        <w:t>1 тыс. рублей, к уровню 2016</w:t>
      </w:r>
      <w:r w:rsidRPr="00DE4832">
        <w:rPr>
          <w:sz w:val="28"/>
          <w:szCs w:val="28"/>
        </w:rPr>
        <w:t xml:space="preserve"> года в целом у</w:t>
      </w:r>
      <w:r w:rsidR="00D024A5" w:rsidRPr="00DE4832">
        <w:rPr>
          <w:sz w:val="28"/>
          <w:szCs w:val="28"/>
        </w:rPr>
        <w:t>меньшился</w:t>
      </w:r>
      <w:r w:rsidRPr="00DE4832">
        <w:rPr>
          <w:sz w:val="28"/>
          <w:szCs w:val="28"/>
        </w:rPr>
        <w:t xml:space="preserve"> на 1</w:t>
      </w:r>
      <w:r w:rsidR="00D024A5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 </w:t>
      </w:r>
      <w:r w:rsidR="00D024A5" w:rsidRPr="00DE4832">
        <w:rPr>
          <w:sz w:val="28"/>
          <w:szCs w:val="28"/>
        </w:rPr>
        <w:t>735</w:t>
      </w:r>
      <w:r w:rsidRPr="00DE4832">
        <w:rPr>
          <w:sz w:val="28"/>
          <w:szCs w:val="28"/>
        </w:rPr>
        <w:t>,</w:t>
      </w:r>
      <w:r w:rsidR="00D024A5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 xml:space="preserve"> тыс. рублей, или на </w:t>
      </w:r>
      <w:r w:rsidR="00D024A5" w:rsidRPr="00DE4832">
        <w:rPr>
          <w:sz w:val="28"/>
          <w:szCs w:val="28"/>
        </w:rPr>
        <w:t>0</w:t>
      </w:r>
      <w:r w:rsidRPr="00DE4832">
        <w:rPr>
          <w:sz w:val="28"/>
          <w:szCs w:val="28"/>
        </w:rPr>
        <w:t>,</w:t>
      </w:r>
      <w:r w:rsidR="00D024A5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>%, при этом объем дотаций на выравнивание бюджетной обеспеч</w:t>
      </w:r>
      <w:r w:rsidR="00064CE6" w:rsidRPr="00DE4832">
        <w:rPr>
          <w:sz w:val="28"/>
          <w:szCs w:val="28"/>
        </w:rPr>
        <w:t xml:space="preserve">енности увеличился на 32 839,9 </w:t>
      </w:r>
      <w:r w:rsidRPr="00DE4832">
        <w:rPr>
          <w:sz w:val="28"/>
          <w:szCs w:val="28"/>
        </w:rPr>
        <w:t xml:space="preserve">тыс. рублей (на </w:t>
      </w:r>
      <w:r w:rsidR="00064CE6" w:rsidRPr="00DE4832">
        <w:rPr>
          <w:sz w:val="28"/>
          <w:szCs w:val="28"/>
        </w:rPr>
        <w:t>2,5</w:t>
      </w:r>
      <w:r w:rsidRPr="00DE4832">
        <w:rPr>
          <w:sz w:val="28"/>
          <w:szCs w:val="28"/>
        </w:rPr>
        <w:t xml:space="preserve">%), объем дотации на поддержку мер по обеспечению сбалансированности местных бюджетов уменьшился на </w:t>
      </w:r>
      <w:r w:rsidR="00064CE6" w:rsidRPr="00DE4832">
        <w:rPr>
          <w:sz w:val="28"/>
          <w:szCs w:val="28"/>
        </w:rPr>
        <w:t xml:space="preserve">47 575,8 </w:t>
      </w:r>
      <w:r w:rsidRPr="00DE4832">
        <w:rPr>
          <w:sz w:val="28"/>
          <w:szCs w:val="28"/>
        </w:rPr>
        <w:t xml:space="preserve">тыс. рублей (на </w:t>
      </w:r>
      <w:r w:rsidR="00D024A5" w:rsidRPr="00DE4832">
        <w:rPr>
          <w:sz w:val="28"/>
          <w:szCs w:val="28"/>
        </w:rPr>
        <w:t>19</w:t>
      </w:r>
      <w:r w:rsidR="00BF6DB3" w:rsidRPr="00DE4832">
        <w:rPr>
          <w:sz w:val="28"/>
          <w:szCs w:val="28"/>
        </w:rPr>
        <w:t>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Объем средств, переданных в бюджеты муниципальных образований на выравнивание бюджетной обеспеченности в форме дотаций, субвенций на реализацию органами местного самоуправления государственных полномочий по расчету и предоставлению дотаций на выравнивание бюджетной обеспеченности поселений, а также </w:t>
      </w:r>
      <w:r w:rsidR="00B60AC7" w:rsidRPr="00DE4832">
        <w:rPr>
          <w:sz w:val="28"/>
          <w:szCs w:val="28"/>
        </w:rPr>
        <w:t xml:space="preserve">поступлений </w:t>
      </w:r>
      <w:r w:rsidRPr="00DE4832">
        <w:rPr>
          <w:sz w:val="28"/>
          <w:szCs w:val="28"/>
        </w:rPr>
        <w:t>по дополнительным нормативам отчислений от налога на доходы физических лиц, установленны</w:t>
      </w:r>
      <w:r w:rsidR="00B60AC7" w:rsidRPr="00DE4832">
        <w:rPr>
          <w:sz w:val="28"/>
          <w:szCs w:val="28"/>
        </w:rPr>
        <w:t>м</w:t>
      </w:r>
      <w:r w:rsidRPr="00DE4832">
        <w:rPr>
          <w:sz w:val="28"/>
          <w:szCs w:val="28"/>
        </w:rPr>
        <w:t xml:space="preserve"> взамен дотаций на выравнивание бюджетной обеспеченности, в 201</w:t>
      </w:r>
      <w:r w:rsidR="00976A6E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 1 5</w:t>
      </w:r>
      <w:r w:rsidR="00976A6E" w:rsidRPr="00DE4832">
        <w:rPr>
          <w:sz w:val="28"/>
          <w:szCs w:val="28"/>
        </w:rPr>
        <w:t>25</w:t>
      </w:r>
      <w:r w:rsidRPr="00DE4832">
        <w:rPr>
          <w:sz w:val="28"/>
          <w:szCs w:val="28"/>
        </w:rPr>
        <w:t> </w:t>
      </w:r>
      <w:r w:rsidR="00976A6E" w:rsidRPr="00DE4832">
        <w:rPr>
          <w:sz w:val="28"/>
          <w:szCs w:val="28"/>
        </w:rPr>
        <w:t>392</w:t>
      </w:r>
      <w:r w:rsidRPr="00DE4832">
        <w:rPr>
          <w:sz w:val="28"/>
          <w:szCs w:val="28"/>
        </w:rPr>
        <w:t>,</w:t>
      </w:r>
      <w:r w:rsidR="00976A6E" w:rsidRPr="00DE4832">
        <w:rPr>
          <w:sz w:val="28"/>
          <w:szCs w:val="28"/>
        </w:rPr>
        <w:t>2</w:t>
      </w:r>
      <w:r w:rsidRPr="00DE4832">
        <w:rPr>
          <w:sz w:val="28"/>
          <w:szCs w:val="28"/>
        </w:rPr>
        <w:t xml:space="preserve"> тыс. рублей и увеличился к уровню 201</w:t>
      </w:r>
      <w:r w:rsidR="00420160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7</w:t>
      </w:r>
      <w:r w:rsidR="00420160" w:rsidRPr="00DE4832">
        <w:rPr>
          <w:sz w:val="28"/>
          <w:szCs w:val="28"/>
        </w:rPr>
        <w:t>0</w:t>
      </w:r>
      <w:r w:rsidRPr="00DE4832">
        <w:rPr>
          <w:sz w:val="28"/>
          <w:szCs w:val="28"/>
        </w:rPr>
        <w:t> </w:t>
      </w:r>
      <w:r w:rsidR="00420160" w:rsidRPr="00DE4832">
        <w:rPr>
          <w:sz w:val="28"/>
          <w:szCs w:val="28"/>
        </w:rPr>
        <w:t>885</w:t>
      </w:r>
      <w:r w:rsidRPr="00DE4832">
        <w:rPr>
          <w:sz w:val="28"/>
          <w:szCs w:val="28"/>
        </w:rPr>
        <w:t xml:space="preserve">,3 тыс. рублей (на </w:t>
      </w:r>
      <w:r w:rsidR="00420160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,</w:t>
      </w:r>
      <w:r w:rsidR="00420160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>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FB355F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</w:t>
      </w:r>
      <w:r w:rsidR="00FB355F" w:rsidRPr="00DE4832">
        <w:rPr>
          <w:sz w:val="28"/>
          <w:szCs w:val="28"/>
        </w:rPr>
        <w:t>в соответствии с нормами бюджетного законодательства замена дотаций на выравнивание бюджетной обеспеченности дополнительными нормативами отчислений от налога на доходы физических лиц осуществлена трем муниципальным образованиям</w:t>
      </w:r>
      <w:r w:rsidRPr="00DE4832">
        <w:rPr>
          <w:sz w:val="28"/>
          <w:szCs w:val="28"/>
        </w:rPr>
        <w:t xml:space="preserve"> (Воловский район, Заокский район, </w:t>
      </w:r>
      <w:r w:rsidR="00FB355F" w:rsidRPr="00DE4832">
        <w:rPr>
          <w:sz w:val="28"/>
          <w:szCs w:val="28"/>
        </w:rPr>
        <w:t>город Новомосковск</w:t>
      </w:r>
      <w:r w:rsidRPr="00DE4832">
        <w:rPr>
          <w:sz w:val="28"/>
          <w:szCs w:val="28"/>
        </w:rPr>
        <w:t xml:space="preserve">). Поступления по дополнительным нормативам отчислений от налога на доходы физических лиц (взамен дотации на выравнивание бюджетной обеспеченности) составили </w:t>
      </w:r>
      <w:r w:rsidR="00FB355F" w:rsidRPr="00DE4832">
        <w:rPr>
          <w:sz w:val="28"/>
          <w:szCs w:val="28"/>
        </w:rPr>
        <w:t>74</w:t>
      </w:r>
      <w:r w:rsidRPr="00DE4832">
        <w:rPr>
          <w:sz w:val="28"/>
          <w:szCs w:val="28"/>
        </w:rPr>
        <w:t> </w:t>
      </w:r>
      <w:r w:rsidR="00FB355F" w:rsidRPr="00DE4832">
        <w:rPr>
          <w:sz w:val="28"/>
          <w:szCs w:val="28"/>
        </w:rPr>
        <w:t>553</w:t>
      </w:r>
      <w:r w:rsidRPr="00DE4832">
        <w:rPr>
          <w:sz w:val="28"/>
          <w:szCs w:val="28"/>
        </w:rPr>
        <w:t>,</w:t>
      </w:r>
      <w:r w:rsidR="00FB355F" w:rsidRPr="00DE4832">
        <w:rPr>
          <w:sz w:val="28"/>
          <w:szCs w:val="28"/>
        </w:rPr>
        <w:t xml:space="preserve">5 </w:t>
      </w:r>
      <w:r w:rsidRPr="00DE4832">
        <w:rPr>
          <w:sz w:val="28"/>
          <w:szCs w:val="28"/>
        </w:rPr>
        <w:t xml:space="preserve">тыс. рублей и превысили предусмотренный бюджетом </w:t>
      </w:r>
      <w:r w:rsidR="00FB355F" w:rsidRPr="00DE4832">
        <w:rPr>
          <w:sz w:val="28"/>
          <w:szCs w:val="28"/>
        </w:rPr>
        <w:t>области</w:t>
      </w:r>
      <w:r w:rsidRPr="00DE4832">
        <w:rPr>
          <w:sz w:val="28"/>
          <w:szCs w:val="28"/>
        </w:rPr>
        <w:t xml:space="preserve"> объем </w:t>
      </w:r>
      <w:r w:rsidR="00B60AC7" w:rsidRPr="00DE4832">
        <w:rPr>
          <w:sz w:val="28"/>
          <w:szCs w:val="28"/>
        </w:rPr>
        <w:t xml:space="preserve">дотаций </w:t>
      </w:r>
      <w:r w:rsidRPr="00DE4832">
        <w:rPr>
          <w:sz w:val="28"/>
          <w:szCs w:val="28"/>
        </w:rPr>
        <w:t>на 9 6</w:t>
      </w:r>
      <w:r w:rsidR="00FB355F" w:rsidRPr="00DE4832">
        <w:rPr>
          <w:sz w:val="28"/>
          <w:szCs w:val="28"/>
        </w:rPr>
        <w:t>34</w:t>
      </w:r>
      <w:r w:rsidRPr="00DE4832">
        <w:rPr>
          <w:sz w:val="28"/>
          <w:szCs w:val="28"/>
        </w:rPr>
        <w:t>,</w:t>
      </w:r>
      <w:r w:rsidR="00FB355F" w:rsidRPr="00DE4832">
        <w:rPr>
          <w:sz w:val="28"/>
          <w:szCs w:val="28"/>
        </w:rPr>
        <w:t xml:space="preserve">6 </w:t>
      </w:r>
      <w:r w:rsidRPr="00DE4832">
        <w:rPr>
          <w:sz w:val="28"/>
          <w:szCs w:val="28"/>
        </w:rPr>
        <w:t xml:space="preserve">тыс. рублей (на </w:t>
      </w:r>
      <w:r w:rsidR="00FB355F" w:rsidRPr="00DE4832">
        <w:rPr>
          <w:sz w:val="28"/>
          <w:szCs w:val="28"/>
        </w:rPr>
        <w:t>14,8%).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Объем субсидий </w:t>
      </w:r>
      <w:r w:rsidR="00FB355F" w:rsidRPr="00DE4832">
        <w:rPr>
          <w:sz w:val="28"/>
          <w:szCs w:val="28"/>
        </w:rPr>
        <w:t xml:space="preserve">в 2017 году </w:t>
      </w:r>
      <w:r w:rsidRPr="00DE4832">
        <w:rPr>
          <w:sz w:val="28"/>
          <w:szCs w:val="28"/>
        </w:rPr>
        <w:t>составил 4 </w:t>
      </w:r>
      <w:r w:rsidR="008A5DAB" w:rsidRPr="00DE4832">
        <w:rPr>
          <w:sz w:val="28"/>
          <w:szCs w:val="28"/>
        </w:rPr>
        <w:t>336</w:t>
      </w:r>
      <w:r w:rsidRPr="00DE4832">
        <w:rPr>
          <w:sz w:val="28"/>
          <w:szCs w:val="28"/>
        </w:rPr>
        <w:t> </w:t>
      </w:r>
      <w:r w:rsidR="008A5DAB" w:rsidRPr="00DE4832">
        <w:rPr>
          <w:sz w:val="28"/>
          <w:szCs w:val="28"/>
        </w:rPr>
        <w:t>112</w:t>
      </w:r>
      <w:r w:rsidRPr="00DE4832">
        <w:rPr>
          <w:sz w:val="28"/>
          <w:szCs w:val="28"/>
        </w:rPr>
        <w:t>,</w:t>
      </w:r>
      <w:r w:rsidR="008A5DAB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 xml:space="preserve"> тыс. рублей и </w:t>
      </w:r>
      <w:r w:rsidR="008A5DAB" w:rsidRPr="00DE4832">
        <w:rPr>
          <w:sz w:val="28"/>
          <w:szCs w:val="28"/>
        </w:rPr>
        <w:t>уменьшился</w:t>
      </w:r>
      <w:r w:rsidRPr="00DE4832">
        <w:rPr>
          <w:sz w:val="28"/>
          <w:szCs w:val="28"/>
        </w:rPr>
        <w:t xml:space="preserve"> к уровню 201</w:t>
      </w:r>
      <w:r w:rsidR="008A5DAB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3</w:t>
      </w:r>
      <w:r w:rsidR="008A5DAB" w:rsidRPr="00DE4832">
        <w:rPr>
          <w:sz w:val="28"/>
          <w:szCs w:val="28"/>
        </w:rPr>
        <w:t>56</w:t>
      </w:r>
      <w:r w:rsidRPr="00DE4832">
        <w:rPr>
          <w:sz w:val="28"/>
          <w:szCs w:val="28"/>
        </w:rPr>
        <w:t> </w:t>
      </w:r>
      <w:r w:rsidR="008A5DAB" w:rsidRPr="00DE4832">
        <w:rPr>
          <w:sz w:val="28"/>
          <w:szCs w:val="28"/>
        </w:rPr>
        <w:t>562</w:t>
      </w:r>
      <w:r w:rsidRPr="00DE4832">
        <w:rPr>
          <w:sz w:val="28"/>
          <w:szCs w:val="28"/>
        </w:rPr>
        <w:t>,</w:t>
      </w:r>
      <w:r w:rsidR="008A5DAB" w:rsidRPr="00DE4832">
        <w:rPr>
          <w:sz w:val="28"/>
          <w:szCs w:val="28"/>
        </w:rPr>
        <w:t xml:space="preserve">8 </w:t>
      </w:r>
      <w:r w:rsidRPr="00DE4832">
        <w:rPr>
          <w:sz w:val="28"/>
          <w:szCs w:val="28"/>
        </w:rPr>
        <w:t xml:space="preserve">тыс. рублей (на </w:t>
      </w:r>
      <w:r w:rsidR="008A5DAB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,</w:t>
      </w:r>
      <w:r w:rsidR="008A5DAB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>%).</w:t>
      </w:r>
    </w:p>
    <w:p w:rsidR="00CC7A7D" w:rsidRPr="00DE4832" w:rsidRDefault="00CC7A7D" w:rsidP="00450B83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lastRenderedPageBreak/>
        <w:t>Объем субвенций в 201</w:t>
      </w:r>
      <w:r w:rsidR="00450B83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 1</w:t>
      </w:r>
      <w:r w:rsidR="00450B83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 2</w:t>
      </w:r>
      <w:r w:rsidR="00450B83" w:rsidRPr="00DE4832">
        <w:rPr>
          <w:sz w:val="28"/>
          <w:szCs w:val="28"/>
        </w:rPr>
        <w:t>32</w:t>
      </w:r>
      <w:r w:rsidRPr="00DE4832">
        <w:rPr>
          <w:sz w:val="28"/>
          <w:szCs w:val="28"/>
        </w:rPr>
        <w:t> </w:t>
      </w:r>
      <w:r w:rsidR="00450B83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>1</w:t>
      </w:r>
      <w:r w:rsidR="00450B83" w:rsidRPr="00DE4832">
        <w:rPr>
          <w:sz w:val="28"/>
          <w:szCs w:val="28"/>
        </w:rPr>
        <w:t>2</w:t>
      </w:r>
      <w:r w:rsidRPr="00DE4832">
        <w:rPr>
          <w:sz w:val="28"/>
          <w:szCs w:val="28"/>
        </w:rPr>
        <w:t>,</w:t>
      </w:r>
      <w:r w:rsidR="00450B83" w:rsidRPr="00DE4832">
        <w:rPr>
          <w:sz w:val="28"/>
          <w:szCs w:val="28"/>
        </w:rPr>
        <w:t xml:space="preserve">5 </w:t>
      </w:r>
      <w:r w:rsidRPr="00DE4832">
        <w:rPr>
          <w:sz w:val="28"/>
          <w:szCs w:val="28"/>
        </w:rPr>
        <w:t>тыс. рублей и увеличился к уровню 201</w:t>
      </w:r>
      <w:r w:rsidR="00450B83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года на </w:t>
      </w:r>
      <w:r w:rsidR="00450B83" w:rsidRPr="00DE4832">
        <w:rPr>
          <w:sz w:val="28"/>
          <w:szCs w:val="28"/>
        </w:rPr>
        <w:t>660</w:t>
      </w:r>
      <w:r w:rsidRPr="00DE4832">
        <w:rPr>
          <w:sz w:val="28"/>
          <w:szCs w:val="28"/>
        </w:rPr>
        <w:t> </w:t>
      </w:r>
      <w:r w:rsidR="00450B83" w:rsidRPr="00DE4832">
        <w:rPr>
          <w:sz w:val="28"/>
          <w:szCs w:val="28"/>
        </w:rPr>
        <w:t>371</w:t>
      </w:r>
      <w:r w:rsidRPr="00DE4832">
        <w:rPr>
          <w:sz w:val="28"/>
          <w:szCs w:val="28"/>
        </w:rPr>
        <w:t>,</w:t>
      </w:r>
      <w:r w:rsidR="00450B83" w:rsidRPr="00DE4832">
        <w:rPr>
          <w:sz w:val="28"/>
          <w:szCs w:val="28"/>
        </w:rPr>
        <w:t>2</w:t>
      </w:r>
      <w:r w:rsidRPr="00DE4832">
        <w:rPr>
          <w:sz w:val="28"/>
          <w:szCs w:val="28"/>
        </w:rPr>
        <w:t xml:space="preserve"> тыс. рублей (на </w:t>
      </w:r>
      <w:r w:rsidR="00450B83" w:rsidRPr="00DE4832">
        <w:rPr>
          <w:sz w:val="28"/>
          <w:szCs w:val="28"/>
        </w:rPr>
        <w:t>5</w:t>
      </w:r>
      <w:r w:rsidRPr="00DE4832">
        <w:rPr>
          <w:sz w:val="28"/>
          <w:szCs w:val="28"/>
        </w:rPr>
        <w:t>,</w:t>
      </w:r>
      <w:r w:rsidR="00450B83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%).</w:t>
      </w:r>
    </w:p>
    <w:p w:rsidR="004F57E7" w:rsidRPr="00DE4832" w:rsidRDefault="004F57E7" w:rsidP="00450B83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Объем иных межбюджетных трансфертов в 2017 году составил 844 381,2 тыс. рублей и увеличился к уровню 2016 года на 227 461,1 тыс. рублей (на 36,8%).</w:t>
      </w:r>
    </w:p>
    <w:p w:rsidR="00CC7A7D" w:rsidRPr="00DE4832" w:rsidRDefault="00CC7A7D" w:rsidP="00DF7D02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DF7D02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</w:t>
      </w:r>
      <w:r w:rsidR="00DF7D02" w:rsidRPr="00DE4832">
        <w:rPr>
          <w:sz w:val="28"/>
          <w:szCs w:val="28"/>
        </w:rPr>
        <w:t xml:space="preserve"> н</w:t>
      </w:r>
      <w:r w:rsidRPr="00DE4832">
        <w:rPr>
          <w:sz w:val="28"/>
          <w:szCs w:val="28"/>
        </w:rPr>
        <w:t xml:space="preserve">иже общего уровня </w:t>
      </w:r>
      <w:r w:rsidR="00DF7D02" w:rsidRPr="00DE4832">
        <w:rPr>
          <w:sz w:val="28"/>
          <w:szCs w:val="28"/>
        </w:rPr>
        <w:t xml:space="preserve">исполнения расходов консолидированных бюджетов муниципальных образований (93,8% от сводной бюджетной росписи) </w:t>
      </w:r>
      <w:r w:rsidRPr="00DE4832">
        <w:rPr>
          <w:sz w:val="28"/>
          <w:szCs w:val="28"/>
        </w:rPr>
        <w:t xml:space="preserve">исполнены консолидированные бюджеты </w:t>
      </w:r>
      <w:r w:rsidR="00DF7D02" w:rsidRPr="00DE4832">
        <w:rPr>
          <w:sz w:val="28"/>
          <w:szCs w:val="28"/>
        </w:rPr>
        <w:t xml:space="preserve">половины </w:t>
      </w:r>
      <w:r w:rsidRPr="00DE4832">
        <w:rPr>
          <w:sz w:val="28"/>
          <w:szCs w:val="28"/>
        </w:rPr>
        <w:t>муниципальных образований</w:t>
      </w:r>
      <w:r w:rsidR="00DF7D02" w:rsidRPr="00DE4832">
        <w:rPr>
          <w:sz w:val="28"/>
          <w:szCs w:val="28"/>
        </w:rPr>
        <w:t>. Наиболее низкое исполнение наблюдается в муниципальных образованиях рабочий поселок Новогуровский (88%), Воловский район (88,1%), Щекинский район (89%), Суворовский район (90%), Белевский район (90,2%), Богородицкий район (90,5%), Кимовский район (90,6%)</w:t>
      </w:r>
      <w:r w:rsidRPr="00DE4832">
        <w:rPr>
          <w:sz w:val="28"/>
          <w:szCs w:val="28"/>
        </w:rPr>
        <w:t>.</w:t>
      </w:r>
    </w:p>
    <w:p w:rsidR="00CC7A7D" w:rsidRPr="00DE4832" w:rsidRDefault="00152FDA" w:rsidP="00152FDA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В 2017 году расходы консолидированных бюджетов муниципальных образований относительно предыдущего года в целом увеличились на 3 571 224,4 тыс. рублей, или на 10,3%. При этом по 10 муниципальным образованиям темп </w:t>
      </w:r>
      <w:r w:rsidR="00FA2477" w:rsidRPr="00DE4832">
        <w:rPr>
          <w:sz w:val="28"/>
          <w:szCs w:val="28"/>
        </w:rPr>
        <w:t>при</w:t>
      </w:r>
      <w:r w:rsidRPr="00DE4832">
        <w:rPr>
          <w:sz w:val="28"/>
          <w:szCs w:val="28"/>
        </w:rPr>
        <w:t xml:space="preserve">роста расходов превысил </w:t>
      </w:r>
      <w:r w:rsidR="00FA2477" w:rsidRPr="00DE4832">
        <w:rPr>
          <w:sz w:val="28"/>
          <w:szCs w:val="28"/>
        </w:rPr>
        <w:t xml:space="preserve">указанный общий </w:t>
      </w:r>
      <w:r w:rsidRPr="00DE4832">
        <w:rPr>
          <w:sz w:val="28"/>
          <w:szCs w:val="28"/>
        </w:rPr>
        <w:t xml:space="preserve">темп </w:t>
      </w:r>
      <w:r w:rsidR="00FA2477" w:rsidRPr="00DE4832">
        <w:rPr>
          <w:sz w:val="28"/>
          <w:szCs w:val="28"/>
        </w:rPr>
        <w:t>при</w:t>
      </w:r>
      <w:r w:rsidRPr="00DE4832">
        <w:rPr>
          <w:sz w:val="28"/>
          <w:szCs w:val="28"/>
        </w:rPr>
        <w:t>роста. Наиболее значительный прирост отмечается по Дубенскому району (32,5%), Узловскому району (27,7%), Каменскому району (25,8%). Сокращение расходов отмечается по Кимовскому району – на 20,9% и по городу Донскому – на 6,7%.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структуре расходов консолидированных бюджетов муниципальных образований по состоянию на 01.01.201</w:t>
      </w:r>
      <w:r w:rsidR="00FA2477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 в разрезе разделов классификации расходов наибольшая доля приходится на образование (5</w:t>
      </w:r>
      <w:r w:rsidR="00FA2477" w:rsidRPr="00DE4832">
        <w:rPr>
          <w:sz w:val="28"/>
          <w:szCs w:val="28"/>
        </w:rPr>
        <w:t>1</w:t>
      </w:r>
      <w:r w:rsidRPr="00DE4832">
        <w:rPr>
          <w:sz w:val="28"/>
          <w:szCs w:val="28"/>
        </w:rPr>
        <w:t>,4% в общем объеме расходов), жилищно-коммунальное хозяйство (1</w:t>
      </w:r>
      <w:r w:rsidR="00FA2477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>,</w:t>
      </w:r>
      <w:r w:rsidR="00FA2477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>%), национальную экономику (10,</w:t>
      </w:r>
      <w:r w:rsidR="00FA2477" w:rsidRPr="00DE4832">
        <w:rPr>
          <w:sz w:val="28"/>
          <w:szCs w:val="28"/>
        </w:rPr>
        <w:t>5%) и</w:t>
      </w:r>
      <w:r w:rsidRPr="00DE4832">
        <w:rPr>
          <w:sz w:val="28"/>
          <w:szCs w:val="28"/>
        </w:rPr>
        <w:t xml:space="preserve"> </w:t>
      </w:r>
      <w:r w:rsidR="00FA2477" w:rsidRPr="00DE4832">
        <w:rPr>
          <w:sz w:val="28"/>
          <w:szCs w:val="28"/>
        </w:rPr>
        <w:t>общегосударственные вопросы (8,6</w:t>
      </w:r>
      <w:r w:rsidRPr="00DE4832">
        <w:rPr>
          <w:sz w:val="28"/>
          <w:szCs w:val="28"/>
        </w:rPr>
        <w:t>%).</w:t>
      </w:r>
      <w:r w:rsidR="00FA2477" w:rsidRPr="00DE4832">
        <w:rPr>
          <w:sz w:val="28"/>
          <w:szCs w:val="28"/>
        </w:rPr>
        <w:t xml:space="preserve"> Отмечается значительный рост расходов </w:t>
      </w:r>
      <w:r w:rsidR="004E7E6E" w:rsidRPr="00DE4832">
        <w:rPr>
          <w:sz w:val="28"/>
          <w:szCs w:val="28"/>
        </w:rPr>
        <w:t>на охрану окружающей среды (более чем в четыре раза по сравнению с 2016 годом).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объеме расходов консолидированных бюджетов муниципальных образований доля первоочередных расходов в целом составила 61%. В разрезе территорий указанный показатель варьируется от 3</w:t>
      </w:r>
      <w:r w:rsidR="00EE70A7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,</w:t>
      </w:r>
      <w:r w:rsidR="00EE70A7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% по </w:t>
      </w:r>
      <w:r w:rsidR="00EE70A7" w:rsidRPr="00DE4832">
        <w:rPr>
          <w:sz w:val="28"/>
          <w:szCs w:val="28"/>
        </w:rPr>
        <w:t>Киреевскому району</w:t>
      </w:r>
      <w:r w:rsidRPr="00DE4832">
        <w:rPr>
          <w:sz w:val="28"/>
          <w:szCs w:val="28"/>
        </w:rPr>
        <w:t xml:space="preserve"> до 8</w:t>
      </w:r>
      <w:r w:rsidR="00EE70A7" w:rsidRPr="00DE4832">
        <w:rPr>
          <w:sz w:val="28"/>
          <w:szCs w:val="28"/>
        </w:rPr>
        <w:t>4</w:t>
      </w:r>
      <w:r w:rsidRPr="00DE4832">
        <w:rPr>
          <w:sz w:val="28"/>
          <w:szCs w:val="28"/>
        </w:rPr>
        <w:t>,</w:t>
      </w:r>
      <w:r w:rsidR="00EE70A7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 xml:space="preserve">% по </w:t>
      </w:r>
      <w:r w:rsidR="00C43C4F" w:rsidRPr="00DE4832">
        <w:rPr>
          <w:sz w:val="28"/>
          <w:szCs w:val="28"/>
        </w:rPr>
        <w:t>муниципальному образованию</w:t>
      </w:r>
      <w:r w:rsidR="00EE70A7" w:rsidRPr="00DE4832">
        <w:rPr>
          <w:sz w:val="28"/>
          <w:szCs w:val="28"/>
        </w:rPr>
        <w:t xml:space="preserve"> город Новомосковск</w:t>
      </w:r>
      <w:r w:rsidRPr="00DE4832">
        <w:rPr>
          <w:sz w:val="28"/>
          <w:szCs w:val="28"/>
        </w:rPr>
        <w:t>.</w:t>
      </w:r>
    </w:p>
    <w:p w:rsidR="00CC7A7D" w:rsidRPr="00DE4832" w:rsidRDefault="00CC7A7D" w:rsidP="00CC7A7D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Расходы на оплату труда работник</w:t>
      </w:r>
      <w:r w:rsidR="00E171EE" w:rsidRPr="00DE4832">
        <w:rPr>
          <w:sz w:val="28"/>
          <w:szCs w:val="28"/>
        </w:rPr>
        <w:t>ов</w:t>
      </w:r>
      <w:r w:rsidRPr="00DE4832">
        <w:rPr>
          <w:sz w:val="28"/>
          <w:szCs w:val="28"/>
        </w:rPr>
        <w:t xml:space="preserve"> казенных учреждений в 201</w:t>
      </w:r>
      <w:r w:rsidR="00E171EE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составили 2</w:t>
      </w:r>
      <w:r w:rsidR="00E171EE" w:rsidRPr="00DE4832">
        <w:rPr>
          <w:sz w:val="28"/>
          <w:szCs w:val="28"/>
        </w:rPr>
        <w:t>2,7</w:t>
      </w:r>
      <w:r w:rsidRPr="00DE4832">
        <w:rPr>
          <w:sz w:val="28"/>
          <w:szCs w:val="28"/>
        </w:rPr>
        <w:t>% общ</w:t>
      </w:r>
      <w:r w:rsidR="00E171EE" w:rsidRPr="00DE4832">
        <w:rPr>
          <w:sz w:val="28"/>
          <w:szCs w:val="28"/>
        </w:rPr>
        <w:t>его объема</w:t>
      </w:r>
      <w:r w:rsidRPr="00DE4832">
        <w:rPr>
          <w:sz w:val="28"/>
          <w:szCs w:val="28"/>
        </w:rPr>
        <w:t xml:space="preserve"> расходов. В консолидированных бюджетах 1</w:t>
      </w:r>
      <w:r w:rsidR="00E171EE" w:rsidRPr="00DE4832">
        <w:rPr>
          <w:sz w:val="28"/>
          <w:szCs w:val="28"/>
        </w:rPr>
        <w:t>6</w:t>
      </w:r>
      <w:r w:rsidRPr="00DE4832">
        <w:rPr>
          <w:sz w:val="28"/>
          <w:szCs w:val="28"/>
        </w:rPr>
        <w:t xml:space="preserve"> муниципальных образований расходы на оплату труда с начислениями составили более 50% общих расходов (от 5</w:t>
      </w:r>
      <w:r w:rsidR="00E171EE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>,</w:t>
      </w:r>
      <w:r w:rsidR="00E171EE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% по </w:t>
      </w:r>
      <w:r w:rsidR="00E171EE" w:rsidRPr="00DE4832">
        <w:rPr>
          <w:sz w:val="28"/>
          <w:szCs w:val="28"/>
        </w:rPr>
        <w:t>Узловскому</w:t>
      </w:r>
      <w:r w:rsidRPr="00DE4832">
        <w:rPr>
          <w:sz w:val="28"/>
          <w:szCs w:val="28"/>
        </w:rPr>
        <w:t xml:space="preserve"> район</w:t>
      </w:r>
      <w:r w:rsidR="00E171EE" w:rsidRPr="00DE4832">
        <w:rPr>
          <w:sz w:val="28"/>
          <w:szCs w:val="28"/>
        </w:rPr>
        <w:t>у</w:t>
      </w:r>
      <w:r w:rsidRPr="00DE4832">
        <w:rPr>
          <w:sz w:val="28"/>
          <w:szCs w:val="28"/>
        </w:rPr>
        <w:t xml:space="preserve"> до </w:t>
      </w:r>
      <w:r w:rsidR="00E171EE" w:rsidRPr="00DE4832">
        <w:rPr>
          <w:sz w:val="28"/>
          <w:szCs w:val="28"/>
        </w:rPr>
        <w:t>88</w:t>
      </w:r>
      <w:r w:rsidRPr="00DE4832">
        <w:rPr>
          <w:sz w:val="28"/>
          <w:szCs w:val="28"/>
        </w:rPr>
        <w:t>,</w:t>
      </w:r>
      <w:r w:rsidR="00E171EE" w:rsidRPr="00DE4832">
        <w:rPr>
          <w:sz w:val="28"/>
          <w:szCs w:val="28"/>
        </w:rPr>
        <w:t>3</w:t>
      </w:r>
      <w:r w:rsidRPr="00DE4832">
        <w:rPr>
          <w:sz w:val="28"/>
          <w:szCs w:val="28"/>
        </w:rPr>
        <w:t xml:space="preserve">% по </w:t>
      </w:r>
      <w:r w:rsidR="00C43C4F" w:rsidRPr="00DE4832">
        <w:rPr>
          <w:sz w:val="28"/>
          <w:szCs w:val="28"/>
        </w:rPr>
        <w:t>муниципальному образованию</w:t>
      </w:r>
      <w:r w:rsidRPr="00DE4832">
        <w:rPr>
          <w:sz w:val="28"/>
          <w:szCs w:val="28"/>
        </w:rPr>
        <w:t xml:space="preserve"> </w:t>
      </w:r>
      <w:r w:rsidR="00E171EE" w:rsidRPr="00DE4832">
        <w:rPr>
          <w:sz w:val="28"/>
          <w:szCs w:val="28"/>
        </w:rPr>
        <w:t>Славный</w:t>
      </w:r>
      <w:r w:rsidRPr="00DE4832">
        <w:rPr>
          <w:sz w:val="28"/>
          <w:szCs w:val="28"/>
        </w:rPr>
        <w:t>).</w:t>
      </w:r>
    </w:p>
    <w:p w:rsidR="00CC7A7D" w:rsidRPr="00DE483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0117C8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консолидированные бюджеты муниципальных образований в целом исполнены </w:t>
      </w:r>
      <w:r w:rsidR="000117C8" w:rsidRPr="00DE4832">
        <w:rPr>
          <w:sz w:val="28"/>
          <w:szCs w:val="28"/>
        </w:rPr>
        <w:t>с дефицитом в размере</w:t>
      </w:r>
      <w:r w:rsidRPr="00DE4832">
        <w:rPr>
          <w:sz w:val="28"/>
          <w:szCs w:val="28"/>
        </w:rPr>
        <w:t xml:space="preserve"> 2</w:t>
      </w:r>
      <w:r w:rsidR="000117C8" w:rsidRPr="00DE4832">
        <w:rPr>
          <w:sz w:val="28"/>
          <w:szCs w:val="28"/>
        </w:rPr>
        <w:t> 151</w:t>
      </w:r>
      <w:r w:rsidRPr="00DE4832">
        <w:rPr>
          <w:sz w:val="28"/>
          <w:szCs w:val="28"/>
        </w:rPr>
        <w:t> </w:t>
      </w:r>
      <w:r w:rsidR="000117C8" w:rsidRPr="00DE4832">
        <w:rPr>
          <w:sz w:val="28"/>
          <w:szCs w:val="28"/>
        </w:rPr>
        <w:t>074</w:t>
      </w:r>
      <w:r w:rsidRPr="00DE4832">
        <w:rPr>
          <w:sz w:val="28"/>
          <w:szCs w:val="28"/>
        </w:rPr>
        <w:t>,</w:t>
      </w:r>
      <w:r w:rsidR="000117C8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 xml:space="preserve"> тыс.</w:t>
      </w:r>
      <w:r w:rsidR="000117C8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рублей. С превышением доход</w:t>
      </w:r>
      <w:r w:rsidR="000117C8" w:rsidRPr="00DE4832">
        <w:rPr>
          <w:sz w:val="28"/>
          <w:szCs w:val="28"/>
        </w:rPr>
        <w:t xml:space="preserve">ов над расходами </w:t>
      </w:r>
      <w:r w:rsidRPr="00DE4832">
        <w:rPr>
          <w:sz w:val="28"/>
          <w:szCs w:val="28"/>
        </w:rPr>
        <w:t xml:space="preserve">исполнены </w:t>
      </w:r>
      <w:r w:rsidR="00C43C4F" w:rsidRPr="00DE4832">
        <w:rPr>
          <w:sz w:val="28"/>
          <w:szCs w:val="28"/>
        </w:rPr>
        <w:t xml:space="preserve">консолидированные </w:t>
      </w:r>
      <w:r w:rsidRPr="00DE4832">
        <w:rPr>
          <w:sz w:val="28"/>
          <w:szCs w:val="28"/>
        </w:rPr>
        <w:t xml:space="preserve">бюджеты </w:t>
      </w:r>
      <w:r w:rsidR="000117C8" w:rsidRPr="00DE4832">
        <w:rPr>
          <w:sz w:val="28"/>
          <w:szCs w:val="28"/>
        </w:rPr>
        <w:t>11</w:t>
      </w:r>
      <w:r w:rsidRPr="00DE4832">
        <w:rPr>
          <w:sz w:val="28"/>
          <w:szCs w:val="28"/>
        </w:rPr>
        <w:t xml:space="preserve"> </w:t>
      </w:r>
      <w:r w:rsidR="00C43C4F" w:rsidRPr="00DE4832">
        <w:rPr>
          <w:sz w:val="28"/>
          <w:szCs w:val="28"/>
        </w:rPr>
        <w:t>муниципальных образований</w:t>
      </w:r>
      <w:r w:rsidR="000117C8" w:rsidRPr="00DE4832">
        <w:rPr>
          <w:sz w:val="28"/>
          <w:szCs w:val="28"/>
        </w:rPr>
        <w:t xml:space="preserve">. С дефицитом исполнены </w:t>
      </w:r>
      <w:r w:rsidR="00C43C4F" w:rsidRPr="00DE4832">
        <w:rPr>
          <w:sz w:val="28"/>
          <w:szCs w:val="28"/>
        </w:rPr>
        <w:t xml:space="preserve">консолидированные </w:t>
      </w:r>
      <w:r w:rsidR="000117C8" w:rsidRPr="00DE4832">
        <w:rPr>
          <w:sz w:val="28"/>
          <w:szCs w:val="28"/>
        </w:rPr>
        <w:t xml:space="preserve">бюджеты 15 </w:t>
      </w:r>
      <w:r w:rsidR="00C43C4F" w:rsidRPr="00DE4832">
        <w:rPr>
          <w:sz w:val="28"/>
          <w:szCs w:val="28"/>
        </w:rPr>
        <w:t>муниципальных образований</w:t>
      </w:r>
      <w:r w:rsidRPr="00DE4832">
        <w:rPr>
          <w:sz w:val="28"/>
          <w:szCs w:val="28"/>
        </w:rPr>
        <w:t xml:space="preserve">, размер дефицита составил от </w:t>
      </w:r>
      <w:r w:rsidR="000117C8" w:rsidRPr="00DE4832">
        <w:rPr>
          <w:sz w:val="28"/>
          <w:szCs w:val="28"/>
        </w:rPr>
        <w:t>1,4</w:t>
      </w:r>
      <w:r w:rsidRPr="00DE4832">
        <w:rPr>
          <w:sz w:val="28"/>
          <w:szCs w:val="28"/>
        </w:rPr>
        <w:t xml:space="preserve">% по </w:t>
      </w:r>
      <w:r w:rsidR="000117C8" w:rsidRPr="00DE4832">
        <w:rPr>
          <w:sz w:val="28"/>
          <w:szCs w:val="28"/>
        </w:rPr>
        <w:t>муниципальному образованию город Алексин</w:t>
      </w:r>
      <w:r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lastRenderedPageBreak/>
        <w:t xml:space="preserve">до </w:t>
      </w:r>
      <w:r w:rsidR="000117C8" w:rsidRPr="00DE4832">
        <w:rPr>
          <w:sz w:val="28"/>
          <w:szCs w:val="28"/>
        </w:rPr>
        <w:t>197</w:t>
      </w:r>
      <w:r w:rsidRPr="00DE4832">
        <w:rPr>
          <w:sz w:val="28"/>
          <w:szCs w:val="28"/>
        </w:rPr>
        <w:t>,</w:t>
      </w:r>
      <w:r w:rsidR="000117C8" w:rsidRPr="00DE4832">
        <w:rPr>
          <w:sz w:val="28"/>
          <w:szCs w:val="28"/>
        </w:rPr>
        <w:t>8</w:t>
      </w:r>
      <w:r w:rsidRPr="00DE4832">
        <w:rPr>
          <w:sz w:val="28"/>
          <w:szCs w:val="28"/>
        </w:rPr>
        <w:t xml:space="preserve">% по консолидированному бюджету </w:t>
      </w:r>
      <w:r w:rsidR="003C2895" w:rsidRPr="00DE4832">
        <w:rPr>
          <w:sz w:val="28"/>
          <w:szCs w:val="28"/>
        </w:rPr>
        <w:t>муниципального образования</w:t>
      </w:r>
      <w:r w:rsidRPr="00DE4832">
        <w:rPr>
          <w:sz w:val="28"/>
          <w:szCs w:val="28"/>
        </w:rPr>
        <w:t xml:space="preserve"> Ки</w:t>
      </w:r>
      <w:r w:rsidR="00AE7E77" w:rsidRPr="00DE4832">
        <w:rPr>
          <w:sz w:val="28"/>
          <w:szCs w:val="28"/>
        </w:rPr>
        <w:t>реевский район.</w:t>
      </w:r>
    </w:p>
    <w:p w:rsidR="00275F5B" w:rsidRPr="00DE4832" w:rsidRDefault="00AE7E77" w:rsidP="00AE7E77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По бюджету муниципального образования Одоевский район зафиксировано превышение предельного размера дефицита бюджета при его исполнении, что в соответствии со статьей 92.1 БК РФ является </w:t>
      </w:r>
      <w:r w:rsidR="00897DAB" w:rsidRPr="00DE4832">
        <w:rPr>
          <w:sz w:val="28"/>
          <w:szCs w:val="28"/>
        </w:rPr>
        <w:t xml:space="preserve">нарушением </w:t>
      </w:r>
      <w:r w:rsidRPr="00DE4832">
        <w:rPr>
          <w:sz w:val="28"/>
          <w:szCs w:val="28"/>
        </w:rPr>
        <w:t>бюджетн</w:t>
      </w:r>
      <w:r w:rsidR="00897DAB" w:rsidRPr="00DE4832">
        <w:rPr>
          <w:sz w:val="28"/>
          <w:szCs w:val="28"/>
        </w:rPr>
        <w:t>ого</w:t>
      </w:r>
      <w:r w:rsidRPr="00DE4832">
        <w:rPr>
          <w:sz w:val="28"/>
          <w:szCs w:val="28"/>
        </w:rPr>
        <w:t xml:space="preserve"> законодательств</w:t>
      </w:r>
      <w:r w:rsidR="00897DAB" w:rsidRPr="00DE4832">
        <w:rPr>
          <w:sz w:val="28"/>
          <w:szCs w:val="28"/>
        </w:rPr>
        <w:t>а</w:t>
      </w:r>
      <w:r w:rsidRPr="00DE4832">
        <w:rPr>
          <w:sz w:val="28"/>
          <w:szCs w:val="28"/>
        </w:rPr>
        <w:t>.</w:t>
      </w:r>
    </w:p>
    <w:p w:rsidR="00313616" w:rsidRPr="00DE4832" w:rsidRDefault="001D6E10" w:rsidP="00D522A7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2017 году наибольшая доля доходов местных бюджетов поступила в четвертом квартале (35,6% налоговых и неналоговых доходов и 40,5% безвозмездных поступлений)</w:t>
      </w:r>
      <w:r w:rsidR="00313616" w:rsidRPr="00DE4832">
        <w:rPr>
          <w:sz w:val="28"/>
          <w:szCs w:val="28"/>
        </w:rPr>
        <w:t>, в связи с чем на конец 2017 года на счетах местных бюджетов образовались остатки целевых межбюджетных трансфертов бюджета области в объеме 467 283,4 тыс. рублей (2,5% от общего объема указанных трансфертов; в 3,9 раза меньше, чем в 2016 году).</w:t>
      </w:r>
    </w:p>
    <w:p w:rsidR="00313616" w:rsidRPr="00DE4832" w:rsidRDefault="00313616" w:rsidP="00313616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Наиболее значительные остатки целевых межбюджетных трансфертов сложились на счетах бюджета муниципального образования город Тула (65,5% общего объема остатков целевых средств).</w:t>
      </w:r>
    </w:p>
    <w:p w:rsidR="001D6E10" w:rsidRPr="00DE4832" w:rsidRDefault="002411CD" w:rsidP="00313616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Неритмичность исполнения консолидированных бюджетов муниципальных образований отмечается также и по </w:t>
      </w:r>
      <w:r w:rsidR="00613772" w:rsidRPr="00DE4832">
        <w:rPr>
          <w:sz w:val="28"/>
          <w:szCs w:val="28"/>
        </w:rPr>
        <w:t xml:space="preserve">расходам (в четвертом квартале осуществлено 34,1% расходов). </w:t>
      </w:r>
      <w:r w:rsidR="00313616" w:rsidRPr="00DE4832">
        <w:rPr>
          <w:sz w:val="28"/>
          <w:szCs w:val="28"/>
        </w:rPr>
        <w:t xml:space="preserve">Неритмичность характерна практически для всех </w:t>
      </w:r>
      <w:r w:rsidR="00C43C4F" w:rsidRPr="00DE4832">
        <w:rPr>
          <w:sz w:val="28"/>
          <w:szCs w:val="28"/>
        </w:rPr>
        <w:t>муниципальных образований</w:t>
      </w:r>
      <w:r w:rsidR="00313616" w:rsidRPr="00DE4832">
        <w:rPr>
          <w:sz w:val="28"/>
          <w:szCs w:val="28"/>
        </w:rPr>
        <w:t>. Наиболее неравномерное расходование бюджетных средств наблюдается в Белевском, Каменском, Чернском, Ясногорском районах.</w:t>
      </w:r>
    </w:p>
    <w:p w:rsidR="00CC7A7D" w:rsidRPr="00DE4832" w:rsidRDefault="00FE7845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2017 году сохранил</w:t>
      </w:r>
      <w:r w:rsidR="00F34406" w:rsidRPr="00DE4832">
        <w:rPr>
          <w:sz w:val="28"/>
          <w:szCs w:val="28"/>
        </w:rPr>
        <w:t>а</w:t>
      </w:r>
      <w:r w:rsidRPr="00DE4832">
        <w:rPr>
          <w:sz w:val="28"/>
          <w:szCs w:val="28"/>
        </w:rPr>
        <w:t xml:space="preserve">сь существующая с 2013 года тенденция </w:t>
      </w:r>
      <w:r w:rsidR="00F34406" w:rsidRPr="00DE4832">
        <w:rPr>
          <w:sz w:val="28"/>
          <w:szCs w:val="28"/>
        </w:rPr>
        <w:t>роста муниципального долга</w:t>
      </w:r>
      <w:r w:rsidR="00CC7A7D" w:rsidRPr="00DE4832">
        <w:rPr>
          <w:sz w:val="28"/>
          <w:szCs w:val="28"/>
        </w:rPr>
        <w:t>.</w:t>
      </w:r>
      <w:r w:rsidR="00F34406" w:rsidRPr="00DE4832">
        <w:rPr>
          <w:sz w:val="28"/>
          <w:szCs w:val="28"/>
        </w:rPr>
        <w:t xml:space="preserve"> За 2017 год объем муниципального долга увеличилс</w:t>
      </w:r>
      <w:r w:rsidR="00DB745A" w:rsidRPr="00DE4832">
        <w:rPr>
          <w:sz w:val="28"/>
          <w:szCs w:val="28"/>
        </w:rPr>
        <w:t>я</w:t>
      </w:r>
      <w:r w:rsidR="00F34406" w:rsidRPr="00DE4832">
        <w:rPr>
          <w:sz w:val="28"/>
          <w:szCs w:val="28"/>
        </w:rPr>
        <w:t xml:space="preserve"> на 18,5% и на 01.01.2018 составил 5 000 462,0 тыс. рублей.</w:t>
      </w:r>
      <w:r w:rsidR="001920C1" w:rsidRPr="00DE4832">
        <w:rPr>
          <w:sz w:val="28"/>
          <w:szCs w:val="28"/>
        </w:rPr>
        <w:t xml:space="preserve"> При этом </w:t>
      </w:r>
      <w:r w:rsidR="00CC2557" w:rsidRPr="00DE4832">
        <w:rPr>
          <w:sz w:val="28"/>
          <w:szCs w:val="28"/>
        </w:rPr>
        <w:t xml:space="preserve">наблюдается изменение структуры долга в сторону </w:t>
      </w:r>
      <w:r w:rsidR="003C2895" w:rsidRPr="00DE4832">
        <w:rPr>
          <w:sz w:val="28"/>
          <w:szCs w:val="28"/>
        </w:rPr>
        <w:t xml:space="preserve">долговых обязательств по </w:t>
      </w:r>
      <w:r w:rsidR="00CC2557" w:rsidRPr="00DE4832">
        <w:rPr>
          <w:sz w:val="28"/>
          <w:szCs w:val="28"/>
        </w:rPr>
        <w:t>кредит</w:t>
      </w:r>
      <w:r w:rsidR="003C2895" w:rsidRPr="00DE4832">
        <w:rPr>
          <w:sz w:val="28"/>
          <w:szCs w:val="28"/>
        </w:rPr>
        <w:t>ам</w:t>
      </w:r>
      <w:r w:rsidR="00CC2557" w:rsidRPr="00DE4832">
        <w:rPr>
          <w:sz w:val="28"/>
          <w:szCs w:val="28"/>
        </w:rPr>
        <w:t xml:space="preserve"> кредитных организаций</w:t>
      </w:r>
      <w:r w:rsidR="00C43C4F" w:rsidRPr="00DE4832">
        <w:rPr>
          <w:sz w:val="28"/>
          <w:szCs w:val="28"/>
        </w:rPr>
        <w:t xml:space="preserve">. Объем долга по кредитам кредитных организаций </w:t>
      </w:r>
      <w:r w:rsidR="00CC2557" w:rsidRPr="00DE4832">
        <w:rPr>
          <w:sz w:val="28"/>
          <w:szCs w:val="28"/>
        </w:rPr>
        <w:t>за 2017 год увеличилс</w:t>
      </w:r>
      <w:r w:rsidR="00C43C4F" w:rsidRPr="00DE4832">
        <w:rPr>
          <w:sz w:val="28"/>
          <w:szCs w:val="28"/>
        </w:rPr>
        <w:t>я</w:t>
      </w:r>
      <w:r w:rsidR="00CC2557" w:rsidRPr="00DE4832">
        <w:rPr>
          <w:sz w:val="28"/>
          <w:szCs w:val="28"/>
        </w:rPr>
        <w:t xml:space="preserve"> на 983 400,0 тыс. рублей, </w:t>
      </w:r>
      <w:r w:rsidR="00B23E6C" w:rsidRPr="00DE4832">
        <w:rPr>
          <w:sz w:val="28"/>
          <w:szCs w:val="28"/>
        </w:rPr>
        <w:t xml:space="preserve">муниципальный долг </w:t>
      </w:r>
      <w:r w:rsidR="00CC2557" w:rsidRPr="00DE4832">
        <w:rPr>
          <w:sz w:val="28"/>
          <w:szCs w:val="28"/>
        </w:rPr>
        <w:t>по бюджетным кредитам уменьшился на 202 030,1 тыс. рублей</w:t>
      </w:r>
      <w:r w:rsidR="005C36A8" w:rsidRPr="00DE4832">
        <w:rPr>
          <w:sz w:val="28"/>
          <w:szCs w:val="28"/>
        </w:rPr>
        <w:t>; на 01.01.2018 доля кредитов кредитны</w:t>
      </w:r>
      <w:r w:rsidR="00B23E6C" w:rsidRPr="00DE4832">
        <w:rPr>
          <w:sz w:val="28"/>
          <w:szCs w:val="28"/>
        </w:rPr>
        <w:t>х</w:t>
      </w:r>
      <w:r w:rsidR="005C36A8" w:rsidRPr="00DE4832">
        <w:rPr>
          <w:sz w:val="28"/>
          <w:szCs w:val="28"/>
        </w:rPr>
        <w:t xml:space="preserve"> организаций в общем объеме муниципального долга составила 85,9%</w:t>
      </w:r>
      <w:r w:rsidR="00CC2557" w:rsidRPr="00DE4832">
        <w:rPr>
          <w:sz w:val="28"/>
          <w:szCs w:val="28"/>
        </w:rPr>
        <w:t>.</w:t>
      </w:r>
    </w:p>
    <w:p w:rsidR="002D72DD" w:rsidRPr="00DE4832" w:rsidRDefault="002D72DD" w:rsidP="00CC2557">
      <w:pPr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 xml:space="preserve">Рост долговых обязательств в 2017 году отмечается по 8 </w:t>
      </w:r>
      <w:r w:rsidR="003C2895" w:rsidRPr="00DE4832">
        <w:rPr>
          <w:sz w:val="28"/>
          <w:szCs w:val="28"/>
        </w:rPr>
        <w:t>муниципальным образованиям</w:t>
      </w:r>
      <w:r w:rsidRPr="00DE4832">
        <w:rPr>
          <w:sz w:val="28"/>
          <w:szCs w:val="28"/>
        </w:rPr>
        <w:t>, наиболее значительный – по муниципальным образованиям город Новомосковск и город Тула</w:t>
      </w:r>
      <w:r w:rsidR="002C1836" w:rsidRPr="00DE4832">
        <w:rPr>
          <w:sz w:val="28"/>
          <w:szCs w:val="28"/>
        </w:rPr>
        <w:t xml:space="preserve"> (по состоянию на 01.01.2018 на указанные два муниципальных образования приходится более 90% объема консолидированного муниципального долга)</w:t>
      </w:r>
      <w:r w:rsidR="00F66804" w:rsidRPr="00DE4832">
        <w:rPr>
          <w:sz w:val="28"/>
          <w:szCs w:val="28"/>
        </w:rPr>
        <w:t>;</w:t>
      </w:r>
      <w:r w:rsidRPr="00DE4832">
        <w:rPr>
          <w:sz w:val="28"/>
          <w:szCs w:val="28"/>
        </w:rPr>
        <w:t xml:space="preserve"> </w:t>
      </w:r>
      <w:r w:rsidR="00F66804" w:rsidRPr="00DE4832">
        <w:rPr>
          <w:sz w:val="28"/>
          <w:szCs w:val="28"/>
        </w:rPr>
        <w:t>у</w:t>
      </w:r>
      <w:r w:rsidR="003C2895" w:rsidRPr="00DE4832">
        <w:rPr>
          <w:sz w:val="28"/>
          <w:szCs w:val="28"/>
        </w:rPr>
        <w:t xml:space="preserve">меньшение долговых обязательств – по 10 муниципальным образованиям, из них </w:t>
      </w:r>
      <w:r w:rsidRPr="00DE4832">
        <w:rPr>
          <w:sz w:val="28"/>
          <w:szCs w:val="28"/>
        </w:rPr>
        <w:t xml:space="preserve">пять </w:t>
      </w:r>
      <w:r w:rsidR="003C2895" w:rsidRPr="00DE4832">
        <w:rPr>
          <w:sz w:val="28"/>
          <w:szCs w:val="28"/>
        </w:rPr>
        <w:t>муниципальных образований</w:t>
      </w:r>
      <w:r w:rsidRPr="00DE4832">
        <w:rPr>
          <w:sz w:val="28"/>
          <w:szCs w:val="28"/>
        </w:rPr>
        <w:t xml:space="preserve"> (Белевский район, Плавский район, Тепло-Огаревский район, </w:t>
      </w:r>
      <w:r w:rsidR="005C36A8" w:rsidRPr="00DE4832">
        <w:rPr>
          <w:sz w:val="28"/>
          <w:szCs w:val="28"/>
        </w:rPr>
        <w:t>Щ</w:t>
      </w:r>
      <w:r w:rsidRPr="00DE4832">
        <w:rPr>
          <w:sz w:val="28"/>
          <w:szCs w:val="28"/>
        </w:rPr>
        <w:t>екинский район</w:t>
      </w:r>
      <w:r w:rsidR="005C36A8" w:rsidRPr="00DE4832">
        <w:rPr>
          <w:sz w:val="28"/>
          <w:szCs w:val="28"/>
        </w:rPr>
        <w:t>, Ясногорский район</w:t>
      </w:r>
      <w:r w:rsidRPr="00DE4832">
        <w:rPr>
          <w:sz w:val="28"/>
          <w:szCs w:val="28"/>
        </w:rPr>
        <w:t>) за 2017 год полностью погасили свои долговые обязательства</w:t>
      </w:r>
      <w:r w:rsidR="003C2895" w:rsidRPr="00DE4832">
        <w:rPr>
          <w:sz w:val="28"/>
          <w:szCs w:val="28"/>
        </w:rPr>
        <w:t xml:space="preserve">, в результате чего 13 муниципальных образований </w:t>
      </w:r>
      <w:r w:rsidR="00F66804" w:rsidRPr="00DE4832">
        <w:rPr>
          <w:sz w:val="28"/>
          <w:szCs w:val="28"/>
        </w:rPr>
        <w:t xml:space="preserve">по состоянию на 01.01.2018 </w:t>
      </w:r>
      <w:r w:rsidR="003C2895" w:rsidRPr="00DE4832">
        <w:rPr>
          <w:sz w:val="28"/>
          <w:szCs w:val="28"/>
        </w:rPr>
        <w:t>не имеют долговых обязательств.</w:t>
      </w:r>
    </w:p>
    <w:p w:rsidR="00CC7A7D" w:rsidRPr="00DE4832" w:rsidRDefault="00A679EE" w:rsidP="00CC7A7D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Из бюджета области в</w:t>
      </w:r>
      <w:r w:rsidR="00CC7A7D" w:rsidRPr="00DE4832">
        <w:rPr>
          <w:sz w:val="28"/>
          <w:szCs w:val="28"/>
        </w:rPr>
        <w:t xml:space="preserve"> 201</w:t>
      </w:r>
      <w:r w:rsidRPr="00DE4832">
        <w:rPr>
          <w:sz w:val="28"/>
          <w:szCs w:val="28"/>
        </w:rPr>
        <w:t>7</w:t>
      </w:r>
      <w:r w:rsidR="00CC7A7D" w:rsidRPr="00DE4832">
        <w:rPr>
          <w:sz w:val="28"/>
          <w:szCs w:val="28"/>
        </w:rPr>
        <w:t xml:space="preserve"> году предоставлен</w:t>
      </w:r>
      <w:r w:rsidRPr="00DE4832">
        <w:rPr>
          <w:sz w:val="28"/>
          <w:szCs w:val="28"/>
        </w:rPr>
        <w:t>ы</w:t>
      </w:r>
      <w:r w:rsidR="00CC7A7D" w:rsidRPr="00DE4832">
        <w:rPr>
          <w:sz w:val="28"/>
          <w:szCs w:val="28"/>
        </w:rPr>
        <w:t xml:space="preserve"> </w:t>
      </w:r>
      <w:r w:rsidRPr="00DE4832">
        <w:rPr>
          <w:sz w:val="28"/>
          <w:szCs w:val="28"/>
        </w:rPr>
        <w:t>бюджетные кредиты девяти</w:t>
      </w:r>
      <w:r w:rsidR="00CC7A7D" w:rsidRPr="00DE4832">
        <w:rPr>
          <w:sz w:val="28"/>
          <w:szCs w:val="28"/>
        </w:rPr>
        <w:t xml:space="preserve"> муниципальным образованиям </w:t>
      </w:r>
      <w:r w:rsidRPr="00DE4832">
        <w:rPr>
          <w:sz w:val="28"/>
          <w:szCs w:val="28"/>
        </w:rPr>
        <w:t xml:space="preserve">(в 2016 году – шести) </w:t>
      </w:r>
      <w:r w:rsidR="00CC7A7D" w:rsidRPr="00DE4832">
        <w:rPr>
          <w:sz w:val="28"/>
          <w:szCs w:val="28"/>
        </w:rPr>
        <w:t xml:space="preserve">на </w:t>
      </w:r>
      <w:r w:rsidRPr="00DE4832">
        <w:rPr>
          <w:sz w:val="28"/>
          <w:szCs w:val="28"/>
        </w:rPr>
        <w:t xml:space="preserve">общую </w:t>
      </w:r>
      <w:r w:rsidR="00CC7A7D" w:rsidRPr="00DE4832">
        <w:rPr>
          <w:sz w:val="28"/>
          <w:szCs w:val="28"/>
        </w:rPr>
        <w:t xml:space="preserve">сумму </w:t>
      </w:r>
      <w:r w:rsidR="00CC7A7D" w:rsidRPr="00DE4832">
        <w:rPr>
          <w:sz w:val="28"/>
          <w:szCs w:val="28"/>
        </w:rPr>
        <w:lastRenderedPageBreak/>
        <w:t>17</w:t>
      </w:r>
      <w:r w:rsidRPr="00DE4832">
        <w:rPr>
          <w:sz w:val="28"/>
          <w:szCs w:val="28"/>
        </w:rPr>
        <w:t>0</w:t>
      </w:r>
      <w:r w:rsidR="00CC7A7D" w:rsidRPr="00DE4832">
        <w:rPr>
          <w:sz w:val="28"/>
          <w:szCs w:val="28"/>
        </w:rPr>
        <w:t> </w:t>
      </w:r>
      <w:r w:rsidRPr="00DE4832">
        <w:rPr>
          <w:sz w:val="28"/>
          <w:szCs w:val="28"/>
        </w:rPr>
        <w:t>4</w:t>
      </w:r>
      <w:r w:rsidR="00CC7A7D" w:rsidRPr="00DE4832">
        <w:rPr>
          <w:sz w:val="28"/>
          <w:szCs w:val="28"/>
        </w:rPr>
        <w:t>00,0 тыс. рублей</w:t>
      </w:r>
      <w:r w:rsidRPr="00DE4832">
        <w:rPr>
          <w:sz w:val="28"/>
          <w:szCs w:val="28"/>
        </w:rPr>
        <w:t xml:space="preserve"> (практически на уровне 2016 года – 173 100,0 тыс. рублей)</w:t>
      </w:r>
      <w:r w:rsidR="00CC7A7D" w:rsidRPr="00DE4832">
        <w:rPr>
          <w:sz w:val="28"/>
          <w:szCs w:val="28"/>
        </w:rPr>
        <w:t>.</w:t>
      </w:r>
    </w:p>
    <w:p w:rsidR="00CC7A7D" w:rsidRPr="00DE4832" w:rsidRDefault="00CC7A7D" w:rsidP="00FE7845">
      <w:pPr>
        <w:spacing w:before="120"/>
        <w:ind w:firstLine="709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В 201</w:t>
      </w:r>
      <w:r w:rsidR="002C1836" w:rsidRPr="00DE4832">
        <w:rPr>
          <w:sz w:val="28"/>
          <w:szCs w:val="28"/>
        </w:rPr>
        <w:t>7</w:t>
      </w:r>
      <w:r w:rsidRPr="00DE4832">
        <w:rPr>
          <w:sz w:val="28"/>
          <w:szCs w:val="28"/>
        </w:rPr>
        <w:t xml:space="preserve"> году расходы </w:t>
      </w:r>
      <w:r w:rsidR="002C1836" w:rsidRPr="00DE4832">
        <w:rPr>
          <w:sz w:val="28"/>
          <w:szCs w:val="28"/>
        </w:rPr>
        <w:t xml:space="preserve">консолидированных бюджетов муниципальных образований </w:t>
      </w:r>
      <w:r w:rsidRPr="00DE4832">
        <w:rPr>
          <w:sz w:val="28"/>
          <w:szCs w:val="28"/>
        </w:rPr>
        <w:t>на обслуживание муниципального долга составили 3</w:t>
      </w:r>
      <w:r w:rsidR="002C1836" w:rsidRPr="00DE4832">
        <w:rPr>
          <w:sz w:val="28"/>
          <w:szCs w:val="28"/>
        </w:rPr>
        <w:t>78</w:t>
      </w:r>
      <w:r w:rsidRPr="00DE4832">
        <w:rPr>
          <w:sz w:val="28"/>
          <w:szCs w:val="28"/>
        </w:rPr>
        <w:t> 2</w:t>
      </w:r>
      <w:r w:rsidR="002C1836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>5,</w:t>
      </w:r>
      <w:r w:rsidR="002C1836" w:rsidRPr="00DE4832">
        <w:rPr>
          <w:sz w:val="28"/>
          <w:szCs w:val="28"/>
        </w:rPr>
        <w:t>9</w:t>
      </w:r>
      <w:r w:rsidRPr="00DE4832">
        <w:rPr>
          <w:sz w:val="28"/>
          <w:szCs w:val="28"/>
        </w:rPr>
        <w:t xml:space="preserve"> тыс. рублей, или </w:t>
      </w:r>
      <w:r w:rsidR="002C1836" w:rsidRPr="00DE4832">
        <w:rPr>
          <w:sz w:val="28"/>
          <w:szCs w:val="28"/>
        </w:rPr>
        <w:t>1</w:t>
      </w:r>
      <w:r w:rsidRPr="00DE4832">
        <w:rPr>
          <w:sz w:val="28"/>
          <w:szCs w:val="28"/>
        </w:rPr>
        <w:t xml:space="preserve">% от </w:t>
      </w:r>
      <w:r w:rsidR="002C1836" w:rsidRPr="00DE4832">
        <w:rPr>
          <w:sz w:val="28"/>
          <w:szCs w:val="28"/>
        </w:rPr>
        <w:t xml:space="preserve">общего </w:t>
      </w:r>
      <w:r w:rsidRPr="00DE4832">
        <w:rPr>
          <w:sz w:val="28"/>
          <w:szCs w:val="28"/>
        </w:rPr>
        <w:t>объема расходов консолидированных бюджетов муниципальных образований.</w:t>
      </w:r>
    </w:p>
    <w:p w:rsidR="006F5C3C" w:rsidRDefault="006F5C3C" w:rsidP="00381EE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 результатам экспертно-аналитического мероприятия направлен в правительство Тульской области и Тульскую областную Думу.</w:t>
      </w:r>
    </w:p>
    <w:p w:rsidR="006F5C3C" w:rsidRDefault="006F5C3C" w:rsidP="00381EE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письма с рекомендациями о соблюдении бюджетного законодательства</w:t>
      </w:r>
      <w:r w:rsidR="00F628B4">
        <w:rPr>
          <w:sz w:val="28"/>
          <w:szCs w:val="28"/>
        </w:rPr>
        <w:t xml:space="preserve"> при исполнении бюджетов</w:t>
      </w:r>
      <w:r>
        <w:rPr>
          <w:sz w:val="28"/>
          <w:szCs w:val="28"/>
        </w:rPr>
        <w:t xml:space="preserve"> направлены главам администраций муници</w:t>
      </w:r>
      <w:r w:rsidR="00E86E44">
        <w:rPr>
          <w:sz w:val="28"/>
          <w:szCs w:val="28"/>
        </w:rPr>
        <w:t xml:space="preserve">пальных образований Воловский, </w:t>
      </w:r>
      <w:r w:rsidR="00F628B4">
        <w:rPr>
          <w:sz w:val="28"/>
          <w:szCs w:val="28"/>
        </w:rPr>
        <w:t xml:space="preserve">Одоевский </w:t>
      </w:r>
      <w:r>
        <w:rPr>
          <w:sz w:val="28"/>
          <w:szCs w:val="28"/>
        </w:rPr>
        <w:t>район</w:t>
      </w:r>
      <w:r w:rsidR="00F628B4">
        <w:rPr>
          <w:sz w:val="28"/>
          <w:szCs w:val="28"/>
        </w:rPr>
        <w:t>ы</w:t>
      </w:r>
      <w:r w:rsidR="00E86E44">
        <w:rPr>
          <w:sz w:val="28"/>
          <w:szCs w:val="28"/>
        </w:rPr>
        <w:t xml:space="preserve"> и </w:t>
      </w:r>
      <w:bookmarkStart w:id="0" w:name="_GoBack"/>
      <w:bookmarkEnd w:id="0"/>
      <w:r w:rsidR="00F628B4">
        <w:rPr>
          <w:sz w:val="28"/>
          <w:szCs w:val="28"/>
        </w:rPr>
        <w:t xml:space="preserve">город Алексин. </w:t>
      </w:r>
    </w:p>
    <w:p w:rsidR="0017243E" w:rsidRPr="00214200" w:rsidRDefault="0017243E" w:rsidP="0017243E">
      <w:pPr>
        <w:tabs>
          <w:tab w:val="right" w:pos="9355"/>
        </w:tabs>
        <w:spacing w:before="1200"/>
        <w:jc w:val="both"/>
        <w:rPr>
          <w:sz w:val="28"/>
          <w:szCs w:val="28"/>
        </w:rPr>
      </w:pPr>
      <w:r w:rsidRPr="00DE4832">
        <w:rPr>
          <w:sz w:val="28"/>
          <w:szCs w:val="28"/>
        </w:rPr>
        <w:t>Аудитор</w:t>
      </w:r>
      <w:r w:rsidRPr="00DE4832">
        <w:rPr>
          <w:sz w:val="28"/>
          <w:szCs w:val="28"/>
        </w:rPr>
        <w:tab/>
        <w:t>О.П. Гремякова</w:t>
      </w:r>
    </w:p>
    <w:sectPr w:rsidR="0017243E" w:rsidRPr="00214200" w:rsidSect="00EA709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B1" w:rsidRDefault="007C58B1" w:rsidP="00B70EFC">
      <w:r>
        <w:separator/>
      </w:r>
    </w:p>
  </w:endnote>
  <w:endnote w:type="continuationSeparator" w:id="0">
    <w:p w:rsidR="007C58B1" w:rsidRDefault="007C58B1" w:rsidP="00B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B1" w:rsidRDefault="007C58B1" w:rsidP="00B70EFC">
      <w:r>
        <w:separator/>
      </w:r>
    </w:p>
  </w:footnote>
  <w:footnote w:type="continuationSeparator" w:id="0">
    <w:p w:rsidR="007C58B1" w:rsidRDefault="007C58B1" w:rsidP="00B7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0954"/>
      <w:docPartObj>
        <w:docPartGallery w:val="Page Numbers (Top of Page)"/>
        <w:docPartUnique/>
      </w:docPartObj>
    </w:sdtPr>
    <w:sdtEndPr/>
    <w:sdtContent>
      <w:p w:rsidR="001D66FF" w:rsidRDefault="001D66F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7541E5"/>
    <w:multiLevelType w:val="multilevel"/>
    <w:tmpl w:val="7F5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4A4B"/>
    <w:multiLevelType w:val="multilevel"/>
    <w:tmpl w:val="61AA2B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B045904"/>
    <w:multiLevelType w:val="hybridMultilevel"/>
    <w:tmpl w:val="918E8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06E3E"/>
    <w:multiLevelType w:val="hybridMultilevel"/>
    <w:tmpl w:val="AF944BF4"/>
    <w:lvl w:ilvl="0" w:tplc="4AB8CBE6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102D8B"/>
    <w:multiLevelType w:val="hybridMultilevel"/>
    <w:tmpl w:val="ACE07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7DC"/>
    <w:multiLevelType w:val="hybridMultilevel"/>
    <w:tmpl w:val="A052FAC8"/>
    <w:lvl w:ilvl="0" w:tplc="2D56B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E6285"/>
    <w:multiLevelType w:val="hybridMultilevel"/>
    <w:tmpl w:val="82D81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EE6132"/>
    <w:multiLevelType w:val="hybridMultilevel"/>
    <w:tmpl w:val="E3C2106A"/>
    <w:lvl w:ilvl="0" w:tplc="EFF6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817DB2"/>
    <w:multiLevelType w:val="hybridMultilevel"/>
    <w:tmpl w:val="1CB0E6C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7198"/>
    <w:multiLevelType w:val="hybridMultilevel"/>
    <w:tmpl w:val="193EC21E"/>
    <w:lvl w:ilvl="0" w:tplc="A30C75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54764B"/>
    <w:multiLevelType w:val="hybridMultilevel"/>
    <w:tmpl w:val="FA786C32"/>
    <w:lvl w:ilvl="0" w:tplc="EE5CDF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304E7"/>
    <w:multiLevelType w:val="hybridMultilevel"/>
    <w:tmpl w:val="B4745B1A"/>
    <w:lvl w:ilvl="0" w:tplc="CBD8ACD4">
      <w:start w:val="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C114239"/>
    <w:multiLevelType w:val="hybridMultilevel"/>
    <w:tmpl w:val="83D865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385480"/>
    <w:multiLevelType w:val="hybridMultilevel"/>
    <w:tmpl w:val="0DE67D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483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483178"/>
    <w:multiLevelType w:val="hybridMultilevel"/>
    <w:tmpl w:val="F16436C8"/>
    <w:lvl w:ilvl="0" w:tplc="8FAC25C2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6724362"/>
    <w:multiLevelType w:val="hybridMultilevel"/>
    <w:tmpl w:val="B8B0D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E43CEF"/>
    <w:multiLevelType w:val="hybridMultilevel"/>
    <w:tmpl w:val="BF06F612"/>
    <w:lvl w:ilvl="0" w:tplc="104A33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9BD1FA4"/>
    <w:multiLevelType w:val="hybridMultilevel"/>
    <w:tmpl w:val="AA586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8"/>
  </w:num>
  <w:num w:numId="7">
    <w:abstractNumId w:val="0"/>
  </w:num>
  <w:num w:numId="8">
    <w:abstractNumId w:val="16"/>
  </w:num>
  <w:num w:numId="9">
    <w:abstractNumId w:val="10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0"/>
    <w:rsid w:val="00000583"/>
    <w:rsid w:val="000005D9"/>
    <w:rsid w:val="000007BF"/>
    <w:rsid w:val="00000C26"/>
    <w:rsid w:val="00001639"/>
    <w:rsid w:val="00001D83"/>
    <w:rsid w:val="00003173"/>
    <w:rsid w:val="00003312"/>
    <w:rsid w:val="000048FF"/>
    <w:rsid w:val="00005751"/>
    <w:rsid w:val="00005AA1"/>
    <w:rsid w:val="00006B42"/>
    <w:rsid w:val="000073EF"/>
    <w:rsid w:val="000076E4"/>
    <w:rsid w:val="00007A09"/>
    <w:rsid w:val="00007A36"/>
    <w:rsid w:val="000105BC"/>
    <w:rsid w:val="00010F33"/>
    <w:rsid w:val="000117C8"/>
    <w:rsid w:val="00011846"/>
    <w:rsid w:val="00011958"/>
    <w:rsid w:val="00011CD6"/>
    <w:rsid w:val="00013BAB"/>
    <w:rsid w:val="00013EB9"/>
    <w:rsid w:val="000140A0"/>
    <w:rsid w:val="0001446B"/>
    <w:rsid w:val="000151AF"/>
    <w:rsid w:val="00015EF5"/>
    <w:rsid w:val="00015F17"/>
    <w:rsid w:val="00016718"/>
    <w:rsid w:val="000167DB"/>
    <w:rsid w:val="00020770"/>
    <w:rsid w:val="00020D10"/>
    <w:rsid w:val="00020E8B"/>
    <w:rsid w:val="000214DA"/>
    <w:rsid w:val="00022994"/>
    <w:rsid w:val="00022C66"/>
    <w:rsid w:val="00023842"/>
    <w:rsid w:val="000238C0"/>
    <w:rsid w:val="00024447"/>
    <w:rsid w:val="000246B3"/>
    <w:rsid w:val="00024C47"/>
    <w:rsid w:val="00024D6E"/>
    <w:rsid w:val="00025A48"/>
    <w:rsid w:val="00026620"/>
    <w:rsid w:val="0002700A"/>
    <w:rsid w:val="000277EC"/>
    <w:rsid w:val="0003022E"/>
    <w:rsid w:val="00030B18"/>
    <w:rsid w:val="00030F40"/>
    <w:rsid w:val="00030F93"/>
    <w:rsid w:val="00031C4A"/>
    <w:rsid w:val="00033D96"/>
    <w:rsid w:val="00033E5E"/>
    <w:rsid w:val="000358CC"/>
    <w:rsid w:val="000369C3"/>
    <w:rsid w:val="000377BE"/>
    <w:rsid w:val="00037EA8"/>
    <w:rsid w:val="000404A4"/>
    <w:rsid w:val="0004051B"/>
    <w:rsid w:val="000405C8"/>
    <w:rsid w:val="00040B8D"/>
    <w:rsid w:val="00040CE7"/>
    <w:rsid w:val="00041327"/>
    <w:rsid w:val="00042548"/>
    <w:rsid w:val="00042B66"/>
    <w:rsid w:val="0004365F"/>
    <w:rsid w:val="000437AE"/>
    <w:rsid w:val="00044790"/>
    <w:rsid w:val="00044A32"/>
    <w:rsid w:val="00045FA3"/>
    <w:rsid w:val="00047EFD"/>
    <w:rsid w:val="00050AE8"/>
    <w:rsid w:val="00051576"/>
    <w:rsid w:val="00051AF9"/>
    <w:rsid w:val="00051B2A"/>
    <w:rsid w:val="000540B7"/>
    <w:rsid w:val="00054789"/>
    <w:rsid w:val="00055D12"/>
    <w:rsid w:val="00057818"/>
    <w:rsid w:val="00060A36"/>
    <w:rsid w:val="00062FD2"/>
    <w:rsid w:val="000638A9"/>
    <w:rsid w:val="000648EE"/>
    <w:rsid w:val="00064CE6"/>
    <w:rsid w:val="00064D7B"/>
    <w:rsid w:val="00064F94"/>
    <w:rsid w:val="00065904"/>
    <w:rsid w:val="000659AD"/>
    <w:rsid w:val="0007107B"/>
    <w:rsid w:val="000711DE"/>
    <w:rsid w:val="00072FB2"/>
    <w:rsid w:val="0007472D"/>
    <w:rsid w:val="00076080"/>
    <w:rsid w:val="000766BF"/>
    <w:rsid w:val="00077845"/>
    <w:rsid w:val="000779CF"/>
    <w:rsid w:val="00080CFC"/>
    <w:rsid w:val="00080E22"/>
    <w:rsid w:val="00081047"/>
    <w:rsid w:val="000810F7"/>
    <w:rsid w:val="00081D5E"/>
    <w:rsid w:val="0008287A"/>
    <w:rsid w:val="000839A1"/>
    <w:rsid w:val="00084091"/>
    <w:rsid w:val="000842CF"/>
    <w:rsid w:val="000852B6"/>
    <w:rsid w:val="00085A93"/>
    <w:rsid w:val="00087267"/>
    <w:rsid w:val="00087E0D"/>
    <w:rsid w:val="00090414"/>
    <w:rsid w:val="000908AE"/>
    <w:rsid w:val="00090CB1"/>
    <w:rsid w:val="00092DC6"/>
    <w:rsid w:val="00092F06"/>
    <w:rsid w:val="0009310C"/>
    <w:rsid w:val="0009346E"/>
    <w:rsid w:val="00093CBA"/>
    <w:rsid w:val="00093FC0"/>
    <w:rsid w:val="000944FE"/>
    <w:rsid w:val="00094C44"/>
    <w:rsid w:val="00094CD0"/>
    <w:rsid w:val="000955EA"/>
    <w:rsid w:val="00095788"/>
    <w:rsid w:val="000957A2"/>
    <w:rsid w:val="00095C0D"/>
    <w:rsid w:val="00096065"/>
    <w:rsid w:val="000966DB"/>
    <w:rsid w:val="00097BFD"/>
    <w:rsid w:val="000A0332"/>
    <w:rsid w:val="000A151A"/>
    <w:rsid w:val="000A20F7"/>
    <w:rsid w:val="000A23C4"/>
    <w:rsid w:val="000A3201"/>
    <w:rsid w:val="000A3D8F"/>
    <w:rsid w:val="000A3DA1"/>
    <w:rsid w:val="000A4052"/>
    <w:rsid w:val="000A411E"/>
    <w:rsid w:val="000A47E7"/>
    <w:rsid w:val="000A4B0D"/>
    <w:rsid w:val="000A511C"/>
    <w:rsid w:val="000A63D7"/>
    <w:rsid w:val="000A6691"/>
    <w:rsid w:val="000A7B2C"/>
    <w:rsid w:val="000B0368"/>
    <w:rsid w:val="000B063A"/>
    <w:rsid w:val="000B0CD8"/>
    <w:rsid w:val="000B110F"/>
    <w:rsid w:val="000B172F"/>
    <w:rsid w:val="000B1C56"/>
    <w:rsid w:val="000B263E"/>
    <w:rsid w:val="000B2A45"/>
    <w:rsid w:val="000B30C0"/>
    <w:rsid w:val="000B465F"/>
    <w:rsid w:val="000B5303"/>
    <w:rsid w:val="000B5621"/>
    <w:rsid w:val="000B5C7C"/>
    <w:rsid w:val="000B6ED2"/>
    <w:rsid w:val="000B7165"/>
    <w:rsid w:val="000B7304"/>
    <w:rsid w:val="000C019B"/>
    <w:rsid w:val="000C079F"/>
    <w:rsid w:val="000C07E9"/>
    <w:rsid w:val="000C0AD4"/>
    <w:rsid w:val="000C1904"/>
    <w:rsid w:val="000C1AE1"/>
    <w:rsid w:val="000C29C2"/>
    <w:rsid w:val="000C30C2"/>
    <w:rsid w:val="000C45C5"/>
    <w:rsid w:val="000C463D"/>
    <w:rsid w:val="000C5C0B"/>
    <w:rsid w:val="000C6406"/>
    <w:rsid w:val="000C7594"/>
    <w:rsid w:val="000D1DBC"/>
    <w:rsid w:val="000D3B68"/>
    <w:rsid w:val="000D40A8"/>
    <w:rsid w:val="000D42E9"/>
    <w:rsid w:val="000D4319"/>
    <w:rsid w:val="000D5142"/>
    <w:rsid w:val="000D525D"/>
    <w:rsid w:val="000D5767"/>
    <w:rsid w:val="000D5A5B"/>
    <w:rsid w:val="000D649C"/>
    <w:rsid w:val="000D6C8B"/>
    <w:rsid w:val="000D6FBF"/>
    <w:rsid w:val="000D7BDF"/>
    <w:rsid w:val="000E06C1"/>
    <w:rsid w:val="000E0A24"/>
    <w:rsid w:val="000E11EE"/>
    <w:rsid w:val="000E3203"/>
    <w:rsid w:val="000E3231"/>
    <w:rsid w:val="000E35BC"/>
    <w:rsid w:val="000E3AA7"/>
    <w:rsid w:val="000E4467"/>
    <w:rsid w:val="000E49CE"/>
    <w:rsid w:val="000E5227"/>
    <w:rsid w:val="000E5249"/>
    <w:rsid w:val="000E5965"/>
    <w:rsid w:val="000E7C28"/>
    <w:rsid w:val="000F0A86"/>
    <w:rsid w:val="000F0E08"/>
    <w:rsid w:val="000F1875"/>
    <w:rsid w:val="000F1A80"/>
    <w:rsid w:val="000F2C72"/>
    <w:rsid w:val="000F2CC3"/>
    <w:rsid w:val="000F35B8"/>
    <w:rsid w:val="000F4AD2"/>
    <w:rsid w:val="000F5A44"/>
    <w:rsid w:val="000F74D7"/>
    <w:rsid w:val="000F79F9"/>
    <w:rsid w:val="0010031B"/>
    <w:rsid w:val="001027D3"/>
    <w:rsid w:val="00102DFC"/>
    <w:rsid w:val="0010351E"/>
    <w:rsid w:val="00104730"/>
    <w:rsid w:val="00104ABE"/>
    <w:rsid w:val="0010528F"/>
    <w:rsid w:val="00105DB3"/>
    <w:rsid w:val="00107CF6"/>
    <w:rsid w:val="00110045"/>
    <w:rsid w:val="00110A7D"/>
    <w:rsid w:val="00110DAA"/>
    <w:rsid w:val="00110E13"/>
    <w:rsid w:val="00111087"/>
    <w:rsid w:val="001121EA"/>
    <w:rsid w:val="00113F4B"/>
    <w:rsid w:val="001149CC"/>
    <w:rsid w:val="001169A6"/>
    <w:rsid w:val="00117964"/>
    <w:rsid w:val="0012090C"/>
    <w:rsid w:val="00120957"/>
    <w:rsid w:val="00120C10"/>
    <w:rsid w:val="0012173E"/>
    <w:rsid w:val="00121A70"/>
    <w:rsid w:val="00122C06"/>
    <w:rsid w:val="00123C17"/>
    <w:rsid w:val="00123F1C"/>
    <w:rsid w:val="001240F9"/>
    <w:rsid w:val="00124CD6"/>
    <w:rsid w:val="00126533"/>
    <w:rsid w:val="001267F9"/>
    <w:rsid w:val="001269CB"/>
    <w:rsid w:val="001272B0"/>
    <w:rsid w:val="001303A2"/>
    <w:rsid w:val="001314E1"/>
    <w:rsid w:val="00131ABE"/>
    <w:rsid w:val="001321C3"/>
    <w:rsid w:val="0013261D"/>
    <w:rsid w:val="00132AFF"/>
    <w:rsid w:val="001340FE"/>
    <w:rsid w:val="001341C9"/>
    <w:rsid w:val="00134819"/>
    <w:rsid w:val="00134B79"/>
    <w:rsid w:val="0013516E"/>
    <w:rsid w:val="001352AC"/>
    <w:rsid w:val="001367FB"/>
    <w:rsid w:val="00140924"/>
    <w:rsid w:val="0014168F"/>
    <w:rsid w:val="001417D7"/>
    <w:rsid w:val="00141CF4"/>
    <w:rsid w:val="001428FC"/>
    <w:rsid w:val="00142F81"/>
    <w:rsid w:val="00143729"/>
    <w:rsid w:val="0014373F"/>
    <w:rsid w:val="00144EF1"/>
    <w:rsid w:val="00145B83"/>
    <w:rsid w:val="0014731A"/>
    <w:rsid w:val="001473DA"/>
    <w:rsid w:val="00147BDA"/>
    <w:rsid w:val="00147D24"/>
    <w:rsid w:val="00150985"/>
    <w:rsid w:val="001513C8"/>
    <w:rsid w:val="0015255C"/>
    <w:rsid w:val="00152E2F"/>
    <w:rsid w:val="00152FDA"/>
    <w:rsid w:val="00154EEC"/>
    <w:rsid w:val="00156EB2"/>
    <w:rsid w:val="00157522"/>
    <w:rsid w:val="001607FD"/>
    <w:rsid w:val="00160997"/>
    <w:rsid w:val="00160B88"/>
    <w:rsid w:val="00160C5B"/>
    <w:rsid w:val="00160F20"/>
    <w:rsid w:val="00161367"/>
    <w:rsid w:val="0016195D"/>
    <w:rsid w:val="00161D97"/>
    <w:rsid w:val="001624AF"/>
    <w:rsid w:val="001625A0"/>
    <w:rsid w:val="00162E6C"/>
    <w:rsid w:val="00163AFB"/>
    <w:rsid w:val="00164549"/>
    <w:rsid w:val="001647F4"/>
    <w:rsid w:val="0016676C"/>
    <w:rsid w:val="001668A2"/>
    <w:rsid w:val="00166C12"/>
    <w:rsid w:val="00170E1B"/>
    <w:rsid w:val="0017112D"/>
    <w:rsid w:val="00171BE7"/>
    <w:rsid w:val="0017243E"/>
    <w:rsid w:val="00172CF6"/>
    <w:rsid w:val="001734F2"/>
    <w:rsid w:val="00173D4D"/>
    <w:rsid w:val="00173D7D"/>
    <w:rsid w:val="00175D3A"/>
    <w:rsid w:val="0017681C"/>
    <w:rsid w:val="00177242"/>
    <w:rsid w:val="001777B0"/>
    <w:rsid w:val="00177EBA"/>
    <w:rsid w:val="001808A4"/>
    <w:rsid w:val="00180C13"/>
    <w:rsid w:val="001829D9"/>
    <w:rsid w:val="00183E6F"/>
    <w:rsid w:val="001846DB"/>
    <w:rsid w:val="001858B0"/>
    <w:rsid w:val="0018668D"/>
    <w:rsid w:val="00186D64"/>
    <w:rsid w:val="00187C2E"/>
    <w:rsid w:val="00187EC1"/>
    <w:rsid w:val="001905A2"/>
    <w:rsid w:val="001907C3"/>
    <w:rsid w:val="0019197E"/>
    <w:rsid w:val="001920C1"/>
    <w:rsid w:val="001A02ED"/>
    <w:rsid w:val="001A0486"/>
    <w:rsid w:val="001A0523"/>
    <w:rsid w:val="001A16E9"/>
    <w:rsid w:val="001A1D0A"/>
    <w:rsid w:val="001A3E8F"/>
    <w:rsid w:val="001A40D4"/>
    <w:rsid w:val="001A5161"/>
    <w:rsid w:val="001A5939"/>
    <w:rsid w:val="001A65D5"/>
    <w:rsid w:val="001A6670"/>
    <w:rsid w:val="001A6D05"/>
    <w:rsid w:val="001A7DAB"/>
    <w:rsid w:val="001B0C7C"/>
    <w:rsid w:val="001B2A63"/>
    <w:rsid w:val="001B2F3B"/>
    <w:rsid w:val="001B3297"/>
    <w:rsid w:val="001B3682"/>
    <w:rsid w:val="001B3736"/>
    <w:rsid w:val="001B377D"/>
    <w:rsid w:val="001B43CE"/>
    <w:rsid w:val="001B4AF5"/>
    <w:rsid w:val="001B549F"/>
    <w:rsid w:val="001B701A"/>
    <w:rsid w:val="001C0FC9"/>
    <w:rsid w:val="001C3025"/>
    <w:rsid w:val="001C33A9"/>
    <w:rsid w:val="001C39C9"/>
    <w:rsid w:val="001C497F"/>
    <w:rsid w:val="001C4B0E"/>
    <w:rsid w:val="001C5202"/>
    <w:rsid w:val="001C5CDB"/>
    <w:rsid w:val="001C603A"/>
    <w:rsid w:val="001D0C3B"/>
    <w:rsid w:val="001D11C3"/>
    <w:rsid w:val="001D2D99"/>
    <w:rsid w:val="001D3F47"/>
    <w:rsid w:val="001D5ABF"/>
    <w:rsid w:val="001D60B5"/>
    <w:rsid w:val="001D66FF"/>
    <w:rsid w:val="001D684D"/>
    <w:rsid w:val="001D6D1E"/>
    <w:rsid w:val="001D6E10"/>
    <w:rsid w:val="001D781E"/>
    <w:rsid w:val="001E05D8"/>
    <w:rsid w:val="001E0AC7"/>
    <w:rsid w:val="001E3E10"/>
    <w:rsid w:val="001E5D7E"/>
    <w:rsid w:val="001E5E7C"/>
    <w:rsid w:val="001E5EBD"/>
    <w:rsid w:val="001E6383"/>
    <w:rsid w:val="001E6DB5"/>
    <w:rsid w:val="001E6FB6"/>
    <w:rsid w:val="001E708E"/>
    <w:rsid w:val="001E71A3"/>
    <w:rsid w:val="001E7633"/>
    <w:rsid w:val="001F061F"/>
    <w:rsid w:val="001F0DD3"/>
    <w:rsid w:val="001F1036"/>
    <w:rsid w:val="001F16BB"/>
    <w:rsid w:val="001F1C46"/>
    <w:rsid w:val="001F1F5A"/>
    <w:rsid w:val="001F2BB1"/>
    <w:rsid w:val="001F3E4D"/>
    <w:rsid w:val="001F407B"/>
    <w:rsid w:val="001F5564"/>
    <w:rsid w:val="001F5B85"/>
    <w:rsid w:val="001F5EA5"/>
    <w:rsid w:val="001F65BA"/>
    <w:rsid w:val="001F6967"/>
    <w:rsid w:val="001F7CC4"/>
    <w:rsid w:val="00200909"/>
    <w:rsid w:val="00200DA2"/>
    <w:rsid w:val="0020143C"/>
    <w:rsid w:val="0020202A"/>
    <w:rsid w:val="00202EDE"/>
    <w:rsid w:val="0020551D"/>
    <w:rsid w:val="00205E7E"/>
    <w:rsid w:val="00206443"/>
    <w:rsid w:val="002078D1"/>
    <w:rsid w:val="002078FE"/>
    <w:rsid w:val="0021053A"/>
    <w:rsid w:val="002105F0"/>
    <w:rsid w:val="002106DA"/>
    <w:rsid w:val="002112FE"/>
    <w:rsid w:val="002128CC"/>
    <w:rsid w:val="002144A6"/>
    <w:rsid w:val="00214BDD"/>
    <w:rsid w:val="0021575C"/>
    <w:rsid w:val="0021579C"/>
    <w:rsid w:val="002157EB"/>
    <w:rsid w:val="0021596D"/>
    <w:rsid w:val="00215A05"/>
    <w:rsid w:val="00216B92"/>
    <w:rsid w:val="002222E5"/>
    <w:rsid w:val="002229C7"/>
    <w:rsid w:val="00223CE2"/>
    <w:rsid w:val="00223FEB"/>
    <w:rsid w:val="00224F04"/>
    <w:rsid w:val="00225D81"/>
    <w:rsid w:val="00226C9E"/>
    <w:rsid w:val="00227C25"/>
    <w:rsid w:val="00230964"/>
    <w:rsid w:val="00232431"/>
    <w:rsid w:val="00232C21"/>
    <w:rsid w:val="00233165"/>
    <w:rsid w:val="002336B4"/>
    <w:rsid w:val="0023594E"/>
    <w:rsid w:val="00236F38"/>
    <w:rsid w:val="002379EA"/>
    <w:rsid w:val="002406AF"/>
    <w:rsid w:val="002411CD"/>
    <w:rsid w:val="0024148C"/>
    <w:rsid w:val="00241762"/>
    <w:rsid w:val="00241F26"/>
    <w:rsid w:val="002434CF"/>
    <w:rsid w:val="00243CAD"/>
    <w:rsid w:val="0024445D"/>
    <w:rsid w:val="0024581C"/>
    <w:rsid w:val="00245EFA"/>
    <w:rsid w:val="002460F9"/>
    <w:rsid w:val="002476B4"/>
    <w:rsid w:val="0024785F"/>
    <w:rsid w:val="0025191E"/>
    <w:rsid w:val="00251A18"/>
    <w:rsid w:val="00253416"/>
    <w:rsid w:val="00253DEA"/>
    <w:rsid w:val="00254446"/>
    <w:rsid w:val="00255015"/>
    <w:rsid w:val="00255CD6"/>
    <w:rsid w:val="002562D7"/>
    <w:rsid w:val="0025639D"/>
    <w:rsid w:val="00256A22"/>
    <w:rsid w:val="002571C3"/>
    <w:rsid w:val="00257390"/>
    <w:rsid w:val="002601DB"/>
    <w:rsid w:val="002611E2"/>
    <w:rsid w:val="002612EA"/>
    <w:rsid w:val="002613F5"/>
    <w:rsid w:val="00262BC8"/>
    <w:rsid w:val="00263684"/>
    <w:rsid w:val="002636A8"/>
    <w:rsid w:val="002643AC"/>
    <w:rsid w:val="00264563"/>
    <w:rsid w:val="0026468D"/>
    <w:rsid w:val="00264F1E"/>
    <w:rsid w:val="00266E9F"/>
    <w:rsid w:val="0026703A"/>
    <w:rsid w:val="00267310"/>
    <w:rsid w:val="00267376"/>
    <w:rsid w:val="00267FAD"/>
    <w:rsid w:val="002711F8"/>
    <w:rsid w:val="002717BE"/>
    <w:rsid w:val="00271A36"/>
    <w:rsid w:val="00271B35"/>
    <w:rsid w:val="00273FE6"/>
    <w:rsid w:val="00274B9F"/>
    <w:rsid w:val="00275967"/>
    <w:rsid w:val="00275F5B"/>
    <w:rsid w:val="00275FC7"/>
    <w:rsid w:val="00276065"/>
    <w:rsid w:val="00276A9F"/>
    <w:rsid w:val="00276FE9"/>
    <w:rsid w:val="00277636"/>
    <w:rsid w:val="002776AF"/>
    <w:rsid w:val="0028032B"/>
    <w:rsid w:val="00280695"/>
    <w:rsid w:val="002814F9"/>
    <w:rsid w:val="002824B0"/>
    <w:rsid w:val="00282605"/>
    <w:rsid w:val="00283D2F"/>
    <w:rsid w:val="00284370"/>
    <w:rsid w:val="00284DEA"/>
    <w:rsid w:val="0028564B"/>
    <w:rsid w:val="0028688D"/>
    <w:rsid w:val="00287715"/>
    <w:rsid w:val="00287C28"/>
    <w:rsid w:val="0029015C"/>
    <w:rsid w:val="00290342"/>
    <w:rsid w:val="002903B1"/>
    <w:rsid w:val="0029046E"/>
    <w:rsid w:val="00291E44"/>
    <w:rsid w:val="00291F40"/>
    <w:rsid w:val="00292868"/>
    <w:rsid w:val="00293966"/>
    <w:rsid w:val="00294539"/>
    <w:rsid w:val="00295B06"/>
    <w:rsid w:val="002965DD"/>
    <w:rsid w:val="00297666"/>
    <w:rsid w:val="00297D2E"/>
    <w:rsid w:val="00297D90"/>
    <w:rsid w:val="00297DB7"/>
    <w:rsid w:val="002A1021"/>
    <w:rsid w:val="002A3596"/>
    <w:rsid w:val="002A3B1E"/>
    <w:rsid w:val="002A575A"/>
    <w:rsid w:val="002A6CAE"/>
    <w:rsid w:val="002A7433"/>
    <w:rsid w:val="002A762A"/>
    <w:rsid w:val="002A77CC"/>
    <w:rsid w:val="002A79DB"/>
    <w:rsid w:val="002B08C6"/>
    <w:rsid w:val="002B1242"/>
    <w:rsid w:val="002B1CD2"/>
    <w:rsid w:val="002B2080"/>
    <w:rsid w:val="002B31CC"/>
    <w:rsid w:val="002B3526"/>
    <w:rsid w:val="002B382D"/>
    <w:rsid w:val="002B3AA5"/>
    <w:rsid w:val="002B3F0F"/>
    <w:rsid w:val="002B48E9"/>
    <w:rsid w:val="002B5540"/>
    <w:rsid w:val="002B6C19"/>
    <w:rsid w:val="002B79C2"/>
    <w:rsid w:val="002C00A0"/>
    <w:rsid w:val="002C0A0C"/>
    <w:rsid w:val="002C0E56"/>
    <w:rsid w:val="002C0F83"/>
    <w:rsid w:val="002C1084"/>
    <w:rsid w:val="002C1836"/>
    <w:rsid w:val="002C1A91"/>
    <w:rsid w:val="002C1CAE"/>
    <w:rsid w:val="002C1F1F"/>
    <w:rsid w:val="002C2149"/>
    <w:rsid w:val="002C30FD"/>
    <w:rsid w:val="002C331E"/>
    <w:rsid w:val="002C351A"/>
    <w:rsid w:val="002C3C34"/>
    <w:rsid w:val="002C64D8"/>
    <w:rsid w:val="002C7584"/>
    <w:rsid w:val="002C7AE9"/>
    <w:rsid w:val="002D04D5"/>
    <w:rsid w:val="002D084B"/>
    <w:rsid w:val="002D0B76"/>
    <w:rsid w:val="002D219C"/>
    <w:rsid w:val="002D27AD"/>
    <w:rsid w:val="002D2E58"/>
    <w:rsid w:val="002D309A"/>
    <w:rsid w:val="002D47F0"/>
    <w:rsid w:val="002D503F"/>
    <w:rsid w:val="002D57F1"/>
    <w:rsid w:val="002D5A84"/>
    <w:rsid w:val="002D6ED0"/>
    <w:rsid w:val="002D72DD"/>
    <w:rsid w:val="002D7C91"/>
    <w:rsid w:val="002D7CCB"/>
    <w:rsid w:val="002E03BB"/>
    <w:rsid w:val="002E16B9"/>
    <w:rsid w:val="002E1955"/>
    <w:rsid w:val="002E3E7E"/>
    <w:rsid w:val="002E5743"/>
    <w:rsid w:val="002E5D70"/>
    <w:rsid w:val="002E706F"/>
    <w:rsid w:val="002F077A"/>
    <w:rsid w:val="002F09B5"/>
    <w:rsid w:val="002F0D11"/>
    <w:rsid w:val="002F0EC5"/>
    <w:rsid w:val="002F2880"/>
    <w:rsid w:val="002F318D"/>
    <w:rsid w:val="002F3A41"/>
    <w:rsid w:val="002F3E99"/>
    <w:rsid w:val="002F4713"/>
    <w:rsid w:val="002F47B2"/>
    <w:rsid w:val="002F52F6"/>
    <w:rsid w:val="002F53EF"/>
    <w:rsid w:val="002F570A"/>
    <w:rsid w:val="002F5B3F"/>
    <w:rsid w:val="002F5E50"/>
    <w:rsid w:val="002F6008"/>
    <w:rsid w:val="002F6388"/>
    <w:rsid w:val="002F63F3"/>
    <w:rsid w:val="002F6624"/>
    <w:rsid w:val="002F6F16"/>
    <w:rsid w:val="002F7E6C"/>
    <w:rsid w:val="00300108"/>
    <w:rsid w:val="0030085D"/>
    <w:rsid w:val="00301DBC"/>
    <w:rsid w:val="00301E5D"/>
    <w:rsid w:val="003025E8"/>
    <w:rsid w:val="003031C8"/>
    <w:rsid w:val="00303A53"/>
    <w:rsid w:val="00303C99"/>
    <w:rsid w:val="00304CF8"/>
    <w:rsid w:val="003065D0"/>
    <w:rsid w:val="00307523"/>
    <w:rsid w:val="00307F43"/>
    <w:rsid w:val="00310670"/>
    <w:rsid w:val="003111C8"/>
    <w:rsid w:val="003119F7"/>
    <w:rsid w:val="00311B99"/>
    <w:rsid w:val="00312002"/>
    <w:rsid w:val="00313616"/>
    <w:rsid w:val="003136BC"/>
    <w:rsid w:val="003138A3"/>
    <w:rsid w:val="00315512"/>
    <w:rsid w:val="0031571D"/>
    <w:rsid w:val="00316760"/>
    <w:rsid w:val="00316797"/>
    <w:rsid w:val="00317721"/>
    <w:rsid w:val="00317EB3"/>
    <w:rsid w:val="003205A6"/>
    <w:rsid w:val="00320C15"/>
    <w:rsid w:val="00320D50"/>
    <w:rsid w:val="00321746"/>
    <w:rsid w:val="00322011"/>
    <w:rsid w:val="003224BD"/>
    <w:rsid w:val="00323732"/>
    <w:rsid w:val="00324C58"/>
    <w:rsid w:val="00325678"/>
    <w:rsid w:val="00327423"/>
    <w:rsid w:val="0032751E"/>
    <w:rsid w:val="0032761B"/>
    <w:rsid w:val="00327651"/>
    <w:rsid w:val="003276AD"/>
    <w:rsid w:val="0033001B"/>
    <w:rsid w:val="00330F46"/>
    <w:rsid w:val="0033118C"/>
    <w:rsid w:val="00331EB3"/>
    <w:rsid w:val="0033200D"/>
    <w:rsid w:val="00333303"/>
    <w:rsid w:val="003338C9"/>
    <w:rsid w:val="00333FF4"/>
    <w:rsid w:val="0033497D"/>
    <w:rsid w:val="00334A85"/>
    <w:rsid w:val="0033503A"/>
    <w:rsid w:val="0033509C"/>
    <w:rsid w:val="00335732"/>
    <w:rsid w:val="00335D5D"/>
    <w:rsid w:val="0033631D"/>
    <w:rsid w:val="00336966"/>
    <w:rsid w:val="003402B3"/>
    <w:rsid w:val="003402D6"/>
    <w:rsid w:val="00340B7D"/>
    <w:rsid w:val="00340B9C"/>
    <w:rsid w:val="00340E74"/>
    <w:rsid w:val="00342C89"/>
    <w:rsid w:val="00343B9F"/>
    <w:rsid w:val="00343D1F"/>
    <w:rsid w:val="00343DA8"/>
    <w:rsid w:val="00344075"/>
    <w:rsid w:val="003440DE"/>
    <w:rsid w:val="00344847"/>
    <w:rsid w:val="00344F45"/>
    <w:rsid w:val="003501BA"/>
    <w:rsid w:val="00350357"/>
    <w:rsid w:val="003507DB"/>
    <w:rsid w:val="00350878"/>
    <w:rsid w:val="0035091F"/>
    <w:rsid w:val="00350C49"/>
    <w:rsid w:val="00350DD8"/>
    <w:rsid w:val="00350EBC"/>
    <w:rsid w:val="00351396"/>
    <w:rsid w:val="00351A8C"/>
    <w:rsid w:val="00351F22"/>
    <w:rsid w:val="00352175"/>
    <w:rsid w:val="003522AF"/>
    <w:rsid w:val="00352F4F"/>
    <w:rsid w:val="0035317C"/>
    <w:rsid w:val="00353F1A"/>
    <w:rsid w:val="003542A8"/>
    <w:rsid w:val="0035458B"/>
    <w:rsid w:val="003549DF"/>
    <w:rsid w:val="003558BA"/>
    <w:rsid w:val="00355C98"/>
    <w:rsid w:val="00355FBF"/>
    <w:rsid w:val="0035628A"/>
    <w:rsid w:val="00356DC7"/>
    <w:rsid w:val="003576B3"/>
    <w:rsid w:val="00357F6A"/>
    <w:rsid w:val="00361D9A"/>
    <w:rsid w:val="00361DDA"/>
    <w:rsid w:val="00361FE8"/>
    <w:rsid w:val="00363F77"/>
    <w:rsid w:val="00364C79"/>
    <w:rsid w:val="003650B6"/>
    <w:rsid w:val="00366AF4"/>
    <w:rsid w:val="00367023"/>
    <w:rsid w:val="0036727F"/>
    <w:rsid w:val="00367F01"/>
    <w:rsid w:val="00370D4D"/>
    <w:rsid w:val="0037107A"/>
    <w:rsid w:val="00371601"/>
    <w:rsid w:val="00371C4A"/>
    <w:rsid w:val="00372778"/>
    <w:rsid w:val="00372C69"/>
    <w:rsid w:val="003746F9"/>
    <w:rsid w:val="0037552C"/>
    <w:rsid w:val="00375608"/>
    <w:rsid w:val="003757A9"/>
    <w:rsid w:val="00375C71"/>
    <w:rsid w:val="00375DB9"/>
    <w:rsid w:val="00375E6C"/>
    <w:rsid w:val="00375FFF"/>
    <w:rsid w:val="00376162"/>
    <w:rsid w:val="003769F6"/>
    <w:rsid w:val="003779DD"/>
    <w:rsid w:val="00380612"/>
    <w:rsid w:val="00381997"/>
    <w:rsid w:val="00381EAF"/>
    <w:rsid w:val="00381EE9"/>
    <w:rsid w:val="00381FE7"/>
    <w:rsid w:val="003822FC"/>
    <w:rsid w:val="00382C9B"/>
    <w:rsid w:val="00383F3C"/>
    <w:rsid w:val="003844D5"/>
    <w:rsid w:val="00386245"/>
    <w:rsid w:val="00386830"/>
    <w:rsid w:val="0038782C"/>
    <w:rsid w:val="00390547"/>
    <w:rsid w:val="00391B11"/>
    <w:rsid w:val="00392BB9"/>
    <w:rsid w:val="00393880"/>
    <w:rsid w:val="00394BD5"/>
    <w:rsid w:val="00395CAF"/>
    <w:rsid w:val="00396DF0"/>
    <w:rsid w:val="003A003E"/>
    <w:rsid w:val="003A0152"/>
    <w:rsid w:val="003A1D30"/>
    <w:rsid w:val="003A472E"/>
    <w:rsid w:val="003A52B9"/>
    <w:rsid w:val="003A5320"/>
    <w:rsid w:val="003A61EA"/>
    <w:rsid w:val="003A6865"/>
    <w:rsid w:val="003A72A9"/>
    <w:rsid w:val="003B0FCB"/>
    <w:rsid w:val="003B0FEC"/>
    <w:rsid w:val="003B10E1"/>
    <w:rsid w:val="003B13D5"/>
    <w:rsid w:val="003B2A8D"/>
    <w:rsid w:val="003B356D"/>
    <w:rsid w:val="003B3B39"/>
    <w:rsid w:val="003B4804"/>
    <w:rsid w:val="003B5C60"/>
    <w:rsid w:val="003B5EB9"/>
    <w:rsid w:val="003B6B77"/>
    <w:rsid w:val="003B7032"/>
    <w:rsid w:val="003B7C0D"/>
    <w:rsid w:val="003B7EAE"/>
    <w:rsid w:val="003B7F07"/>
    <w:rsid w:val="003C0074"/>
    <w:rsid w:val="003C1CD9"/>
    <w:rsid w:val="003C21A7"/>
    <w:rsid w:val="003C2895"/>
    <w:rsid w:val="003C5754"/>
    <w:rsid w:val="003C681C"/>
    <w:rsid w:val="003C697E"/>
    <w:rsid w:val="003C6CEF"/>
    <w:rsid w:val="003C7240"/>
    <w:rsid w:val="003C7DDF"/>
    <w:rsid w:val="003D0847"/>
    <w:rsid w:val="003D3D8F"/>
    <w:rsid w:val="003D4189"/>
    <w:rsid w:val="003D4D70"/>
    <w:rsid w:val="003D5427"/>
    <w:rsid w:val="003D7563"/>
    <w:rsid w:val="003D75DC"/>
    <w:rsid w:val="003E04BC"/>
    <w:rsid w:val="003E0870"/>
    <w:rsid w:val="003E1338"/>
    <w:rsid w:val="003E133B"/>
    <w:rsid w:val="003E136E"/>
    <w:rsid w:val="003E1929"/>
    <w:rsid w:val="003E1AE3"/>
    <w:rsid w:val="003E1F6E"/>
    <w:rsid w:val="003E1FE0"/>
    <w:rsid w:val="003E3974"/>
    <w:rsid w:val="003E4321"/>
    <w:rsid w:val="003E5296"/>
    <w:rsid w:val="003E57AA"/>
    <w:rsid w:val="003F052B"/>
    <w:rsid w:val="003F05CC"/>
    <w:rsid w:val="003F17DC"/>
    <w:rsid w:val="003F2106"/>
    <w:rsid w:val="003F3299"/>
    <w:rsid w:val="003F560C"/>
    <w:rsid w:val="003F5EDF"/>
    <w:rsid w:val="003F706B"/>
    <w:rsid w:val="003F7FF7"/>
    <w:rsid w:val="0040222D"/>
    <w:rsid w:val="004023B8"/>
    <w:rsid w:val="00403AFE"/>
    <w:rsid w:val="00403CD7"/>
    <w:rsid w:val="004049D1"/>
    <w:rsid w:val="00404C82"/>
    <w:rsid w:val="00405330"/>
    <w:rsid w:val="004055FF"/>
    <w:rsid w:val="004061D0"/>
    <w:rsid w:val="00406450"/>
    <w:rsid w:val="00406B66"/>
    <w:rsid w:val="00406CB6"/>
    <w:rsid w:val="00407021"/>
    <w:rsid w:val="00407755"/>
    <w:rsid w:val="004100AB"/>
    <w:rsid w:val="00410CF2"/>
    <w:rsid w:val="00410E12"/>
    <w:rsid w:val="00412DB1"/>
    <w:rsid w:val="00412F4E"/>
    <w:rsid w:val="004132F7"/>
    <w:rsid w:val="00414752"/>
    <w:rsid w:val="00416A77"/>
    <w:rsid w:val="00416D6C"/>
    <w:rsid w:val="004172D5"/>
    <w:rsid w:val="00417547"/>
    <w:rsid w:val="004200E4"/>
    <w:rsid w:val="00420160"/>
    <w:rsid w:val="004203DF"/>
    <w:rsid w:val="0042093F"/>
    <w:rsid w:val="0042188C"/>
    <w:rsid w:val="00421E58"/>
    <w:rsid w:val="00422BD4"/>
    <w:rsid w:val="004236AD"/>
    <w:rsid w:val="004249DD"/>
    <w:rsid w:val="00425CB8"/>
    <w:rsid w:val="0042630B"/>
    <w:rsid w:val="004269F8"/>
    <w:rsid w:val="00426AA4"/>
    <w:rsid w:val="00426D82"/>
    <w:rsid w:val="004272C5"/>
    <w:rsid w:val="00427CF2"/>
    <w:rsid w:val="00427CFC"/>
    <w:rsid w:val="00427E29"/>
    <w:rsid w:val="00431D04"/>
    <w:rsid w:val="00432ABE"/>
    <w:rsid w:val="0043412E"/>
    <w:rsid w:val="004344AD"/>
    <w:rsid w:val="004350AD"/>
    <w:rsid w:val="00436A31"/>
    <w:rsid w:val="00436E2A"/>
    <w:rsid w:val="004370F5"/>
    <w:rsid w:val="00437163"/>
    <w:rsid w:val="00437998"/>
    <w:rsid w:val="004406EC"/>
    <w:rsid w:val="004412DB"/>
    <w:rsid w:val="004417DB"/>
    <w:rsid w:val="004421A3"/>
    <w:rsid w:val="0044273C"/>
    <w:rsid w:val="004433BC"/>
    <w:rsid w:val="004435E5"/>
    <w:rsid w:val="0044397C"/>
    <w:rsid w:val="00444913"/>
    <w:rsid w:val="00447330"/>
    <w:rsid w:val="004502FF"/>
    <w:rsid w:val="00450B83"/>
    <w:rsid w:val="004517AC"/>
    <w:rsid w:val="00451C09"/>
    <w:rsid w:val="00452AE0"/>
    <w:rsid w:val="00454D97"/>
    <w:rsid w:val="00455111"/>
    <w:rsid w:val="00456252"/>
    <w:rsid w:val="0045628C"/>
    <w:rsid w:val="0045772F"/>
    <w:rsid w:val="00457CDF"/>
    <w:rsid w:val="00457FAA"/>
    <w:rsid w:val="00460B5F"/>
    <w:rsid w:val="00460FA8"/>
    <w:rsid w:val="004614A7"/>
    <w:rsid w:val="004614C3"/>
    <w:rsid w:val="0046161C"/>
    <w:rsid w:val="00461F5E"/>
    <w:rsid w:val="004628B9"/>
    <w:rsid w:val="00463B41"/>
    <w:rsid w:val="0046477C"/>
    <w:rsid w:val="00464904"/>
    <w:rsid w:val="00465786"/>
    <w:rsid w:val="00470262"/>
    <w:rsid w:val="00470E02"/>
    <w:rsid w:val="00473606"/>
    <w:rsid w:val="00473FF9"/>
    <w:rsid w:val="00474E95"/>
    <w:rsid w:val="00475550"/>
    <w:rsid w:val="0047778E"/>
    <w:rsid w:val="00481943"/>
    <w:rsid w:val="00483418"/>
    <w:rsid w:val="00483DCF"/>
    <w:rsid w:val="00484D1D"/>
    <w:rsid w:val="00487ED7"/>
    <w:rsid w:val="004900A8"/>
    <w:rsid w:val="0049203B"/>
    <w:rsid w:val="004929D7"/>
    <w:rsid w:val="00492F1C"/>
    <w:rsid w:val="00494F77"/>
    <w:rsid w:val="004976E2"/>
    <w:rsid w:val="004A05F2"/>
    <w:rsid w:val="004A397F"/>
    <w:rsid w:val="004A3D59"/>
    <w:rsid w:val="004B02FA"/>
    <w:rsid w:val="004B08E9"/>
    <w:rsid w:val="004B1617"/>
    <w:rsid w:val="004B1881"/>
    <w:rsid w:val="004B2151"/>
    <w:rsid w:val="004B2203"/>
    <w:rsid w:val="004B2DB5"/>
    <w:rsid w:val="004B3E37"/>
    <w:rsid w:val="004B4306"/>
    <w:rsid w:val="004B4756"/>
    <w:rsid w:val="004B5D9E"/>
    <w:rsid w:val="004B6C23"/>
    <w:rsid w:val="004B766D"/>
    <w:rsid w:val="004B7DDC"/>
    <w:rsid w:val="004C0BB9"/>
    <w:rsid w:val="004C0D5B"/>
    <w:rsid w:val="004C1317"/>
    <w:rsid w:val="004C1907"/>
    <w:rsid w:val="004C1BC8"/>
    <w:rsid w:val="004C23EC"/>
    <w:rsid w:val="004C2617"/>
    <w:rsid w:val="004C2D93"/>
    <w:rsid w:val="004C3130"/>
    <w:rsid w:val="004C333F"/>
    <w:rsid w:val="004C3CB9"/>
    <w:rsid w:val="004C4338"/>
    <w:rsid w:val="004C62AE"/>
    <w:rsid w:val="004C7D48"/>
    <w:rsid w:val="004D00D6"/>
    <w:rsid w:val="004D06A4"/>
    <w:rsid w:val="004D0B03"/>
    <w:rsid w:val="004D0C06"/>
    <w:rsid w:val="004D0E58"/>
    <w:rsid w:val="004D1317"/>
    <w:rsid w:val="004D268A"/>
    <w:rsid w:val="004D3CCE"/>
    <w:rsid w:val="004D4441"/>
    <w:rsid w:val="004D4D66"/>
    <w:rsid w:val="004D72FA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C2A"/>
    <w:rsid w:val="004E6E49"/>
    <w:rsid w:val="004E7E6E"/>
    <w:rsid w:val="004F027E"/>
    <w:rsid w:val="004F20CF"/>
    <w:rsid w:val="004F29E2"/>
    <w:rsid w:val="004F2C35"/>
    <w:rsid w:val="004F34FB"/>
    <w:rsid w:val="004F360F"/>
    <w:rsid w:val="004F448E"/>
    <w:rsid w:val="004F57E7"/>
    <w:rsid w:val="004F59D4"/>
    <w:rsid w:val="004F6134"/>
    <w:rsid w:val="004F6193"/>
    <w:rsid w:val="00500041"/>
    <w:rsid w:val="00500799"/>
    <w:rsid w:val="0050088A"/>
    <w:rsid w:val="005008AD"/>
    <w:rsid w:val="005031DF"/>
    <w:rsid w:val="00503326"/>
    <w:rsid w:val="0050365F"/>
    <w:rsid w:val="005047BA"/>
    <w:rsid w:val="00504CEE"/>
    <w:rsid w:val="00504FD1"/>
    <w:rsid w:val="005102AE"/>
    <w:rsid w:val="005104D9"/>
    <w:rsid w:val="00510523"/>
    <w:rsid w:val="00510B93"/>
    <w:rsid w:val="005119CF"/>
    <w:rsid w:val="005125A9"/>
    <w:rsid w:val="00512E8F"/>
    <w:rsid w:val="0051389B"/>
    <w:rsid w:val="0051434A"/>
    <w:rsid w:val="00514626"/>
    <w:rsid w:val="0051576D"/>
    <w:rsid w:val="0051603C"/>
    <w:rsid w:val="00516668"/>
    <w:rsid w:val="0051673E"/>
    <w:rsid w:val="00517AAE"/>
    <w:rsid w:val="00517C5E"/>
    <w:rsid w:val="00520197"/>
    <w:rsid w:val="005204A2"/>
    <w:rsid w:val="0052072B"/>
    <w:rsid w:val="005212EF"/>
    <w:rsid w:val="0052169D"/>
    <w:rsid w:val="00521870"/>
    <w:rsid w:val="005219A2"/>
    <w:rsid w:val="00521DDA"/>
    <w:rsid w:val="0052238A"/>
    <w:rsid w:val="005235C4"/>
    <w:rsid w:val="00525DC7"/>
    <w:rsid w:val="0052629B"/>
    <w:rsid w:val="00526C7F"/>
    <w:rsid w:val="00526D2C"/>
    <w:rsid w:val="0052797B"/>
    <w:rsid w:val="00530FB2"/>
    <w:rsid w:val="00531482"/>
    <w:rsid w:val="005317F3"/>
    <w:rsid w:val="005323A7"/>
    <w:rsid w:val="00533ABA"/>
    <w:rsid w:val="0053435B"/>
    <w:rsid w:val="0053539F"/>
    <w:rsid w:val="0053617F"/>
    <w:rsid w:val="005369FA"/>
    <w:rsid w:val="00537CF3"/>
    <w:rsid w:val="00540064"/>
    <w:rsid w:val="005401CB"/>
    <w:rsid w:val="005403E7"/>
    <w:rsid w:val="00540FDD"/>
    <w:rsid w:val="005412AB"/>
    <w:rsid w:val="00541443"/>
    <w:rsid w:val="0054150E"/>
    <w:rsid w:val="005425A9"/>
    <w:rsid w:val="005429F3"/>
    <w:rsid w:val="00543776"/>
    <w:rsid w:val="005438A4"/>
    <w:rsid w:val="00545069"/>
    <w:rsid w:val="005451FF"/>
    <w:rsid w:val="005458B9"/>
    <w:rsid w:val="00545932"/>
    <w:rsid w:val="00546D6C"/>
    <w:rsid w:val="0054773E"/>
    <w:rsid w:val="00547B2C"/>
    <w:rsid w:val="0055047A"/>
    <w:rsid w:val="00550DE9"/>
    <w:rsid w:val="00550E1E"/>
    <w:rsid w:val="00551064"/>
    <w:rsid w:val="005519BB"/>
    <w:rsid w:val="00552163"/>
    <w:rsid w:val="00552528"/>
    <w:rsid w:val="005527E0"/>
    <w:rsid w:val="005538B3"/>
    <w:rsid w:val="00553E5B"/>
    <w:rsid w:val="005544A5"/>
    <w:rsid w:val="005544BC"/>
    <w:rsid w:val="00555C47"/>
    <w:rsid w:val="0055660A"/>
    <w:rsid w:val="00556AA6"/>
    <w:rsid w:val="005574E8"/>
    <w:rsid w:val="005576C7"/>
    <w:rsid w:val="00557CAB"/>
    <w:rsid w:val="00557EF5"/>
    <w:rsid w:val="00560230"/>
    <w:rsid w:val="005609F6"/>
    <w:rsid w:val="00560C14"/>
    <w:rsid w:val="005610E5"/>
    <w:rsid w:val="00562703"/>
    <w:rsid w:val="005630C2"/>
    <w:rsid w:val="00563235"/>
    <w:rsid w:val="0056393C"/>
    <w:rsid w:val="00563E83"/>
    <w:rsid w:val="005641B1"/>
    <w:rsid w:val="005642B0"/>
    <w:rsid w:val="0056672A"/>
    <w:rsid w:val="005668B0"/>
    <w:rsid w:val="00567FC3"/>
    <w:rsid w:val="00570401"/>
    <w:rsid w:val="00570633"/>
    <w:rsid w:val="00570F27"/>
    <w:rsid w:val="00570F40"/>
    <w:rsid w:val="00570F65"/>
    <w:rsid w:val="005712D9"/>
    <w:rsid w:val="0057177A"/>
    <w:rsid w:val="00573945"/>
    <w:rsid w:val="005740B3"/>
    <w:rsid w:val="00574413"/>
    <w:rsid w:val="00574842"/>
    <w:rsid w:val="0057493F"/>
    <w:rsid w:val="00575764"/>
    <w:rsid w:val="00575F1F"/>
    <w:rsid w:val="00576E72"/>
    <w:rsid w:val="00577608"/>
    <w:rsid w:val="005779D8"/>
    <w:rsid w:val="0058000A"/>
    <w:rsid w:val="00581B7A"/>
    <w:rsid w:val="00581D08"/>
    <w:rsid w:val="00582383"/>
    <w:rsid w:val="0058241F"/>
    <w:rsid w:val="0058290D"/>
    <w:rsid w:val="0058390E"/>
    <w:rsid w:val="00583A72"/>
    <w:rsid w:val="005846D7"/>
    <w:rsid w:val="00584F9D"/>
    <w:rsid w:val="00585A9A"/>
    <w:rsid w:val="005875DE"/>
    <w:rsid w:val="00590898"/>
    <w:rsid w:val="00591080"/>
    <w:rsid w:val="00591D74"/>
    <w:rsid w:val="00592B82"/>
    <w:rsid w:val="00592CE1"/>
    <w:rsid w:val="00593FA7"/>
    <w:rsid w:val="005948DA"/>
    <w:rsid w:val="0059533A"/>
    <w:rsid w:val="005964B3"/>
    <w:rsid w:val="0059676E"/>
    <w:rsid w:val="00596FE3"/>
    <w:rsid w:val="005A0C0C"/>
    <w:rsid w:val="005A0CE8"/>
    <w:rsid w:val="005A19C9"/>
    <w:rsid w:val="005A2582"/>
    <w:rsid w:val="005A3823"/>
    <w:rsid w:val="005A4632"/>
    <w:rsid w:val="005A4AD3"/>
    <w:rsid w:val="005A4D2B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5E8"/>
    <w:rsid w:val="005B1FD9"/>
    <w:rsid w:val="005B2AAD"/>
    <w:rsid w:val="005B4664"/>
    <w:rsid w:val="005B47F6"/>
    <w:rsid w:val="005B4F19"/>
    <w:rsid w:val="005B62A5"/>
    <w:rsid w:val="005B645D"/>
    <w:rsid w:val="005B67D9"/>
    <w:rsid w:val="005B69D0"/>
    <w:rsid w:val="005B7A26"/>
    <w:rsid w:val="005C001F"/>
    <w:rsid w:val="005C1845"/>
    <w:rsid w:val="005C2103"/>
    <w:rsid w:val="005C26EA"/>
    <w:rsid w:val="005C2990"/>
    <w:rsid w:val="005C318D"/>
    <w:rsid w:val="005C3200"/>
    <w:rsid w:val="005C36A8"/>
    <w:rsid w:val="005C4C94"/>
    <w:rsid w:val="005C5AF8"/>
    <w:rsid w:val="005C612A"/>
    <w:rsid w:val="005C6B5F"/>
    <w:rsid w:val="005C6C83"/>
    <w:rsid w:val="005C7680"/>
    <w:rsid w:val="005C7A21"/>
    <w:rsid w:val="005D0C29"/>
    <w:rsid w:val="005D1056"/>
    <w:rsid w:val="005D1ECE"/>
    <w:rsid w:val="005D261A"/>
    <w:rsid w:val="005D473D"/>
    <w:rsid w:val="005D4AEF"/>
    <w:rsid w:val="005D6071"/>
    <w:rsid w:val="005D6212"/>
    <w:rsid w:val="005D784D"/>
    <w:rsid w:val="005D7AFF"/>
    <w:rsid w:val="005D7B17"/>
    <w:rsid w:val="005E049C"/>
    <w:rsid w:val="005E19A5"/>
    <w:rsid w:val="005E1B44"/>
    <w:rsid w:val="005E3A89"/>
    <w:rsid w:val="005E4848"/>
    <w:rsid w:val="005E5CBE"/>
    <w:rsid w:val="005E5CEC"/>
    <w:rsid w:val="005E6204"/>
    <w:rsid w:val="005E729A"/>
    <w:rsid w:val="005E7635"/>
    <w:rsid w:val="005E778C"/>
    <w:rsid w:val="005F090B"/>
    <w:rsid w:val="005F20DC"/>
    <w:rsid w:val="005F2794"/>
    <w:rsid w:val="005F351C"/>
    <w:rsid w:val="005F3739"/>
    <w:rsid w:val="005F3937"/>
    <w:rsid w:val="005F3EBA"/>
    <w:rsid w:val="005F5DA7"/>
    <w:rsid w:val="005F6322"/>
    <w:rsid w:val="005F64AA"/>
    <w:rsid w:val="005F6C0F"/>
    <w:rsid w:val="005F792D"/>
    <w:rsid w:val="005F79EF"/>
    <w:rsid w:val="0060047D"/>
    <w:rsid w:val="0060149D"/>
    <w:rsid w:val="006015D8"/>
    <w:rsid w:val="006045BC"/>
    <w:rsid w:val="00604740"/>
    <w:rsid w:val="0060513D"/>
    <w:rsid w:val="00605ED7"/>
    <w:rsid w:val="00607BD3"/>
    <w:rsid w:val="00610695"/>
    <w:rsid w:val="00610FB6"/>
    <w:rsid w:val="00611509"/>
    <w:rsid w:val="00612231"/>
    <w:rsid w:val="0061284F"/>
    <w:rsid w:val="00612912"/>
    <w:rsid w:val="00613059"/>
    <w:rsid w:val="00613238"/>
    <w:rsid w:val="00613772"/>
    <w:rsid w:val="006137C9"/>
    <w:rsid w:val="00613F45"/>
    <w:rsid w:val="006143C8"/>
    <w:rsid w:val="0061443A"/>
    <w:rsid w:val="006147A3"/>
    <w:rsid w:val="00615217"/>
    <w:rsid w:val="00615A17"/>
    <w:rsid w:val="00616194"/>
    <w:rsid w:val="00616B2B"/>
    <w:rsid w:val="00620250"/>
    <w:rsid w:val="00620346"/>
    <w:rsid w:val="0062122A"/>
    <w:rsid w:val="006212C2"/>
    <w:rsid w:val="006217B5"/>
    <w:rsid w:val="00621D17"/>
    <w:rsid w:val="006233C3"/>
    <w:rsid w:val="00623A0E"/>
    <w:rsid w:val="006240A3"/>
    <w:rsid w:val="00625270"/>
    <w:rsid w:val="006254F5"/>
    <w:rsid w:val="006259F3"/>
    <w:rsid w:val="00625BF8"/>
    <w:rsid w:val="006272E9"/>
    <w:rsid w:val="00630CD7"/>
    <w:rsid w:val="00630DBB"/>
    <w:rsid w:val="00631521"/>
    <w:rsid w:val="00631908"/>
    <w:rsid w:val="006344C5"/>
    <w:rsid w:val="00636959"/>
    <w:rsid w:val="00636E39"/>
    <w:rsid w:val="00637171"/>
    <w:rsid w:val="00637504"/>
    <w:rsid w:val="00637B32"/>
    <w:rsid w:val="00637D14"/>
    <w:rsid w:val="0064141B"/>
    <w:rsid w:val="00642A67"/>
    <w:rsid w:val="00643518"/>
    <w:rsid w:val="00643DC3"/>
    <w:rsid w:val="006444A8"/>
    <w:rsid w:val="00645E37"/>
    <w:rsid w:val="0064780E"/>
    <w:rsid w:val="00650243"/>
    <w:rsid w:val="00650417"/>
    <w:rsid w:val="00651D2B"/>
    <w:rsid w:val="0065215A"/>
    <w:rsid w:val="00652938"/>
    <w:rsid w:val="00652C2C"/>
    <w:rsid w:val="006544B5"/>
    <w:rsid w:val="00654979"/>
    <w:rsid w:val="00654C0B"/>
    <w:rsid w:val="00654F85"/>
    <w:rsid w:val="00655707"/>
    <w:rsid w:val="00656714"/>
    <w:rsid w:val="00656889"/>
    <w:rsid w:val="0065756D"/>
    <w:rsid w:val="00661890"/>
    <w:rsid w:val="0066210E"/>
    <w:rsid w:val="00662728"/>
    <w:rsid w:val="00662F2D"/>
    <w:rsid w:val="006651AF"/>
    <w:rsid w:val="00665F55"/>
    <w:rsid w:val="0066607E"/>
    <w:rsid w:val="00667E9B"/>
    <w:rsid w:val="00667FF1"/>
    <w:rsid w:val="006707D7"/>
    <w:rsid w:val="0067116A"/>
    <w:rsid w:val="006711B0"/>
    <w:rsid w:val="00671C85"/>
    <w:rsid w:val="00671E8B"/>
    <w:rsid w:val="006730B6"/>
    <w:rsid w:val="00673508"/>
    <w:rsid w:val="0067467D"/>
    <w:rsid w:val="00675160"/>
    <w:rsid w:val="006751BC"/>
    <w:rsid w:val="006801D4"/>
    <w:rsid w:val="00681DC4"/>
    <w:rsid w:val="0068399A"/>
    <w:rsid w:val="00683A72"/>
    <w:rsid w:val="006847BF"/>
    <w:rsid w:val="00685091"/>
    <w:rsid w:val="0068585F"/>
    <w:rsid w:val="006872D4"/>
    <w:rsid w:val="0068753D"/>
    <w:rsid w:val="00687ED9"/>
    <w:rsid w:val="00691243"/>
    <w:rsid w:val="00691A20"/>
    <w:rsid w:val="006923BF"/>
    <w:rsid w:val="00693DDF"/>
    <w:rsid w:val="00693F87"/>
    <w:rsid w:val="00694451"/>
    <w:rsid w:val="006959A1"/>
    <w:rsid w:val="00695D28"/>
    <w:rsid w:val="006960A8"/>
    <w:rsid w:val="00696698"/>
    <w:rsid w:val="006A06BF"/>
    <w:rsid w:val="006A104E"/>
    <w:rsid w:val="006A157C"/>
    <w:rsid w:val="006A27FD"/>
    <w:rsid w:val="006A28EC"/>
    <w:rsid w:val="006A2E72"/>
    <w:rsid w:val="006A3BB3"/>
    <w:rsid w:val="006A63CF"/>
    <w:rsid w:val="006A687D"/>
    <w:rsid w:val="006A6A60"/>
    <w:rsid w:val="006A75EF"/>
    <w:rsid w:val="006A7C65"/>
    <w:rsid w:val="006B011D"/>
    <w:rsid w:val="006B06B6"/>
    <w:rsid w:val="006B0707"/>
    <w:rsid w:val="006B1CAA"/>
    <w:rsid w:val="006B1CE3"/>
    <w:rsid w:val="006B2F8F"/>
    <w:rsid w:val="006B373D"/>
    <w:rsid w:val="006B3A9A"/>
    <w:rsid w:val="006B3FCC"/>
    <w:rsid w:val="006B43CB"/>
    <w:rsid w:val="006B4A7C"/>
    <w:rsid w:val="006B4F41"/>
    <w:rsid w:val="006B5502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D0E"/>
    <w:rsid w:val="006C4F1C"/>
    <w:rsid w:val="006C62A0"/>
    <w:rsid w:val="006D018D"/>
    <w:rsid w:val="006D0C6C"/>
    <w:rsid w:val="006D1F04"/>
    <w:rsid w:val="006D2365"/>
    <w:rsid w:val="006D2758"/>
    <w:rsid w:val="006D2C72"/>
    <w:rsid w:val="006D4FBE"/>
    <w:rsid w:val="006D542A"/>
    <w:rsid w:val="006D5A9F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39"/>
    <w:rsid w:val="006E0E4B"/>
    <w:rsid w:val="006E1C40"/>
    <w:rsid w:val="006E37FA"/>
    <w:rsid w:val="006E3D63"/>
    <w:rsid w:val="006E429F"/>
    <w:rsid w:val="006E4610"/>
    <w:rsid w:val="006E4942"/>
    <w:rsid w:val="006E5D66"/>
    <w:rsid w:val="006E6172"/>
    <w:rsid w:val="006E7175"/>
    <w:rsid w:val="006E72DB"/>
    <w:rsid w:val="006F0D77"/>
    <w:rsid w:val="006F105C"/>
    <w:rsid w:val="006F106D"/>
    <w:rsid w:val="006F11FF"/>
    <w:rsid w:val="006F13EC"/>
    <w:rsid w:val="006F1CB3"/>
    <w:rsid w:val="006F1E7E"/>
    <w:rsid w:val="006F221C"/>
    <w:rsid w:val="006F272D"/>
    <w:rsid w:val="006F2A5F"/>
    <w:rsid w:val="006F2DE0"/>
    <w:rsid w:val="006F32A1"/>
    <w:rsid w:val="006F46F3"/>
    <w:rsid w:val="006F5C3C"/>
    <w:rsid w:val="006F60D2"/>
    <w:rsid w:val="006F6226"/>
    <w:rsid w:val="006F6E90"/>
    <w:rsid w:val="006F70E9"/>
    <w:rsid w:val="006F7BB2"/>
    <w:rsid w:val="00700585"/>
    <w:rsid w:val="007006E6"/>
    <w:rsid w:val="00701657"/>
    <w:rsid w:val="00701D6E"/>
    <w:rsid w:val="00702DD8"/>
    <w:rsid w:val="00703FBF"/>
    <w:rsid w:val="0070421C"/>
    <w:rsid w:val="0070499F"/>
    <w:rsid w:val="00705948"/>
    <w:rsid w:val="00705CCB"/>
    <w:rsid w:val="00707504"/>
    <w:rsid w:val="00707C19"/>
    <w:rsid w:val="00707E8B"/>
    <w:rsid w:val="00710020"/>
    <w:rsid w:val="00710642"/>
    <w:rsid w:val="0071091C"/>
    <w:rsid w:val="00710FE1"/>
    <w:rsid w:val="00711DB8"/>
    <w:rsid w:val="0071241C"/>
    <w:rsid w:val="00712C5B"/>
    <w:rsid w:val="00712DEF"/>
    <w:rsid w:val="00713EBF"/>
    <w:rsid w:val="00714811"/>
    <w:rsid w:val="00715688"/>
    <w:rsid w:val="00715DD7"/>
    <w:rsid w:val="00716C76"/>
    <w:rsid w:val="00720589"/>
    <w:rsid w:val="0072118E"/>
    <w:rsid w:val="00721B34"/>
    <w:rsid w:val="00722BB1"/>
    <w:rsid w:val="00724840"/>
    <w:rsid w:val="00725410"/>
    <w:rsid w:val="00726156"/>
    <w:rsid w:val="00727064"/>
    <w:rsid w:val="00727647"/>
    <w:rsid w:val="00727953"/>
    <w:rsid w:val="0073047D"/>
    <w:rsid w:val="0073160D"/>
    <w:rsid w:val="007343FF"/>
    <w:rsid w:val="00734E9C"/>
    <w:rsid w:val="00735151"/>
    <w:rsid w:val="007359EE"/>
    <w:rsid w:val="00735B70"/>
    <w:rsid w:val="00736856"/>
    <w:rsid w:val="0073686B"/>
    <w:rsid w:val="007404F7"/>
    <w:rsid w:val="00740967"/>
    <w:rsid w:val="0074104C"/>
    <w:rsid w:val="0074135A"/>
    <w:rsid w:val="00742CDF"/>
    <w:rsid w:val="007438CF"/>
    <w:rsid w:val="00744AEB"/>
    <w:rsid w:val="00744E11"/>
    <w:rsid w:val="007451A9"/>
    <w:rsid w:val="007457A9"/>
    <w:rsid w:val="00745B74"/>
    <w:rsid w:val="00745EB4"/>
    <w:rsid w:val="00746753"/>
    <w:rsid w:val="0074789C"/>
    <w:rsid w:val="007478C5"/>
    <w:rsid w:val="00747AEE"/>
    <w:rsid w:val="00747CB0"/>
    <w:rsid w:val="0075108E"/>
    <w:rsid w:val="00751D21"/>
    <w:rsid w:val="007522CF"/>
    <w:rsid w:val="007539A8"/>
    <w:rsid w:val="00755FBA"/>
    <w:rsid w:val="00757B81"/>
    <w:rsid w:val="00757EB1"/>
    <w:rsid w:val="007604AA"/>
    <w:rsid w:val="00760C89"/>
    <w:rsid w:val="0076114B"/>
    <w:rsid w:val="0076201A"/>
    <w:rsid w:val="007621B5"/>
    <w:rsid w:val="007627DB"/>
    <w:rsid w:val="0076360E"/>
    <w:rsid w:val="00765978"/>
    <w:rsid w:val="00766AA9"/>
    <w:rsid w:val="007670C4"/>
    <w:rsid w:val="007670CF"/>
    <w:rsid w:val="00767289"/>
    <w:rsid w:val="0076763A"/>
    <w:rsid w:val="007706F3"/>
    <w:rsid w:val="007728B7"/>
    <w:rsid w:val="00773AC6"/>
    <w:rsid w:val="00773D47"/>
    <w:rsid w:val="00775D6B"/>
    <w:rsid w:val="00776110"/>
    <w:rsid w:val="0077623E"/>
    <w:rsid w:val="00776948"/>
    <w:rsid w:val="0078029A"/>
    <w:rsid w:val="00780795"/>
    <w:rsid w:val="007812C8"/>
    <w:rsid w:val="00781973"/>
    <w:rsid w:val="00781E45"/>
    <w:rsid w:val="007823CB"/>
    <w:rsid w:val="007832C9"/>
    <w:rsid w:val="007838A3"/>
    <w:rsid w:val="007840BA"/>
    <w:rsid w:val="00784BD0"/>
    <w:rsid w:val="00784D2D"/>
    <w:rsid w:val="0078538E"/>
    <w:rsid w:val="0078600A"/>
    <w:rsid w:val="00787BAC"/>
    <w:rsid w:val="0079014A"/>
    <w:rsid w:val="00790B58"/>
    <w:rsid w:val="00790CB0"/>
    <w:rsid w:val="00791BF2"/>
    <w:rsid w:val="00791E6B"/>
    <w:rsid w:val="0079204A"/>
    <w:rsid w:val="00792895"/>
    <w:rsid w:val="00794527"/>
    <w:rsid w:val="007946FB"/>
    <w:rsid w:val="007958F1"/>
    <w:rsid w:val="00795F17"/>
    <w:rsid w:val="007965CF"/>
    <w:rsid w:val="00797485"/>
    <w:rsid w:val="007A009B"/>
    <w:rsid w:val="007A0298"/>
    <w:rsid w:val="007A0640"/>
    <w:rsid w:val="007A0884"/>
    <w:rsid w:val="007A175D"/>
    <w:rsid w:val="007A1F64"/>
    <w:rsid w:val="007A1F96"/>
    <w:rsid w:val="007A2571"/>
    <w:rsid w:val="007A2B77"/>
    <w:rsid w:val="007A32FC"/>
    <w:rsid w:val="007A42C9"/>
    <w:rsid w:val="007A537E"/>
    <w:rsid w:val="007A59B5"/>
    <w:rsid w:val="007A6017"/>
    <w:rsid w:val="007A7716"/>
    <w:rsid w:val="007A7826"/>
    <w:rsid w:val="007A786C"/>
    <w:rsid w:val="007A7A7F"/>
    <w:rsid w:val="007B0940"/>
    <w:rsid w:val="007B2582"/>
    <w:rsid w:val="007B2D5B"/>
    <w:rsid w:val="007B2DA1"/>
    <w:rsid w:val="007B2F64"/>
    <w:rsid w:val="007B3309"/>
    <w:rsid w:val="007B3B7F"/>
    <w:rsid w:val="007B3D00"/>
    <w:rsid w:val="007B3E0D"/>
    <w:rsid w:val="007B4AD8"/>
    <w:rsid w:val="007B4DA5"/>
    <w:rsid w:val="007B5DE2"/>
    <w:rsid w:val="007B6047"/>
    <w:rsid w:val="007B7DB7"/>
    <w:rsid w:val="007C04BC"/>
    <w:rsid w:val="007C0FF4"/>
    <w:rsid w:val="007C1540"/>
    <w:rsid w:val="007C17E4"/>
    <w:rsid w:val="007C1DAD"/>
    <w:rsid w:val="007C2F51"/>
    <w:rsid w:val="007C48C5"/>
    <w:rsid w:val="007C58B1"/>
    <w:rsid w:val="007C5F94"/>
    <w:rsid w:val="007C60F9"/>
    <w:rsid w:val="007C619F"/>
    <w:rsid w:val="007C66A5"/>
    <w:rsid w:val="007C6CDF"/>
    <w:rsid w:val="007C6F8F"/>
    <w:rsid w:val="007D07DC"/>
    <w:rsid w:val="007D2129"/>
    <w:rsid w:val="007D25B9"/>
    <w:rsid w:val="007D3432"/>
    <w:rsid w:val="007D344C"/>
    <w:rsid w:val="007D39C6"/>
    <w:rsid w:val="007D3A14"/>
    <w:rsid w:val="007D433F"/>
    <w:rsid w:val="007D491D"/>
    <w:rsid w:val="007D5720"/>
    <w:rsid w:val="007D5B30"/>
    <w:rsid w:val="007D6DC4"/>
    <w:rsid w:val="007D7176"/>
    <w:rsid w:val="007D79ED"/>
    <w:rsid w:val="007E0530"/>
    <w:rsid w:val="007E075C"/>
    <w:rsid w:val="007E0BEE"/>
    <w:rsid w:val="007E0D4F"/>
    <w:rsid w:val="007E2578"/>
    <w:rsid w:val="007E2B44"/>
    <w:rsid w:val="007E3151"/>
    <w:rsid w:val="007E3BB8"/>
    <w:rsid w:val="007E3FD7"/>
    <w:rsid w:val="007E5047"/>
    <w:rsid w:val="007E61DE"/>
    <w:rsid w:val="007E746C"/>
    <w:rsid w:val="007F0BFB"/>
    <w:rsid w:val="007F1156"/>
    <w:rsid w:val="007F27E6"/>
    <w:rsid w:val="007F2BCD"/>
    <w:rsid w:val="007F2F04"/>
    <w:rsid w:val="007F31A7"/>
    <w:rsid w:val="007F31BF"/>
    <w:rsid w:val="007F3489"/>
    <w:rsid w:val="007F360F"/>
    <w:rsid w:val="007F4FB7"/>
    <w:rsid w:val="007F52D5"/>
    <w:rsid w:val="007F6BED"/>
    <w:rsid w:val="007F77E4"/>
    <w:rsid w:val="007F7AF6"/>
    <w:rsid w:val="007F7CA1"/>
    <w:rsid w:val="007F7F56"/>
    <w:rsid w:val="008012CB"/>
    <w:rsid w:val="00802BDB"/>
    <w:rsid w:val="0080311B"/>
    <w:rsid w:val="00804746"/>
    <w:rsid w:val="00804E9F"/>
    <w:rsid w:val="00806344"/>
    <w:rsid w:val="00806A75"/>
    <w:rsid w:val="00810749"/>
    <w:rsid w:val="00811A0F"/>
    <w:rsid w:val="0081274F"/>
    <w:rsid w:val="00813B6B"/>
    <w:rsid w:val="0081607B"/>
    <w:rsid w:val="008177BB"/>
    <w:rsid w:val="00817D94"/>
    <w:rsid w:val="0082098F"/>
    <w:rsid w:val="00822778"/>
    <w:rsid w:val="00822DDB"/>
    <w:rsid w:val="0082324A"/>
    <w:rsid w:val="00823338"/>
    <w:rsid w:val="008235A6"/>
    <w:rsid w:val="008238BA"/>
    <w:rsid w:val="008243C7"/>
    <w:rsid w:val="00824EAD"/>
    <w:rsid w:val="00824FFE"/>
    <w:rsid w:val="00825DB0"/>
    <w:rsid w:val="008261BB"/>
    <w:rsid w:val="0082750E"/>
    <w:rsid w:val="00827FF8"/>
    <w:rsid w:val="0083084B"/>
    <w:rsid w:val="00830B03"/>
    <w:rsid w:val="00831549"/>
    <w:rsid w:val="00831CAD"/>
    <w:rsid w:val="00834EED"/>
    <w:rsid w:val="0083507E"/>
    <w:rsid w:val="00835377"/>
    <w:rsid w:val="00835923"/>
    <w:rsid w:val="0083643D"/>
    <w:rsid w:val="008372D2"/>
    <w:rsid w:val="0084137A"/>
    <w:rsid w:val="008417CC"/>
    <w:rsid w:val="00842ADB"/>
    <w:rsid w:val="00843287"/>
    <w:rsid w:val="0084430E"/>
    <w:rsid w:val="00844F89"/>
    <w:rsid w:val="008459F8"/>
    <w:rsid w:val="00845EB1"/>
    <w:rsid w:val="008476D4"/>
    <w:rsid w:val="00850108"/>
    <w:rsid w:val="00850BA1"/>
    <w:rsid w:val="008510AC"/>
    <w:rsid w:val="008514DC"/>
    <w:rsid w:val="0085216D"/>
    <w:rsid w:val="0085312A"/>
    <w:rsid w:val="0085376E"/>
    <w:rsid w:val="00854C06"/>
    <w:rsid w:val="0085540C"/>
    <w:rsid w:val="00855446"/>
    <w:rsid w:val="008555F0"/>
    <w:rsid w:val="008556C0"/>
    <w:rsid w:val="00856400"/>
    <w:rsid w:val="008566C0"/>
    <w:rsid w:val="00856ABA"/>
    <w:rsid w:val="008579BD"/>
    <w:rsid w:val="00860050"/>
    <w:rsid w:val="00860423"/>
    <w:rsid w:val="00860461"/>
    <w:rsid w:val="008605DE"/>
    <w:rsid w:val="0086110F"/>
    <w:rsid w:val="0086170B"/>
    <w:rsid w:val="00861C20"/>
    <w:rsid w:val="00862415"/>
    <w:rsid w:val="00863388"/>
    <w:rsid w:val="00864A60"/>
    <w:rsid w:val="00866146"/>
    <w:rsid w:val="008676AF"/>
    <w:rsid w:val="008704E3"/>
    <w:rsid w:val="00870ABC"/>
    <w:rsid w:val="00870D20"/>
    <w:rsid w:val="0087152B"/>
    <w:rsid w:val="00873389"/>
    <w:rsid w:val="0087370E"/>
    <w:rsid w:val="00873AF4"/>
    <w:rsid w:val="0087469F"/>
    <w:rsid w:val="0087655F"/>
    <w:rsid w:val="00876750"/>
    <w:rsid w:val="00880015"/>
    <w:rsid w:val="0088071A"/>
    <w:rsid w:val="008807AA"/>
    <w:rsid w:val="00880906"/>
    <w:rsid w:val="008811BB"/>
    <w:rsid w:val="008812B1"/>
    <w:rsid w:val="0088176A"/>
    <w:rsid w:val="00882731"/>
    <w:rsid w:val="008827AA"/>
    <w:rsid w:val="00883C75"/>
    <w:rsid w:val="008858D8"/>
    <w:rsid w:val="00886DB4"/>
    <w:rsid w:val="00887408"/>
    <w:rsid w:val="00887A26"/>
    <w:rsid w:val="00890B02"/>
    <w:rsid w:val="00890F27"/>
    <w:rsid w:val="00891323"/>
    <w:rsid w:val="00892613"/>
    <w:rsid w:val="00893F08"/>
    <w:rsid w:val="008952C8"/>
    <w:rsid w:val="008963E2"/>
    <w:rsid w:val="008964E3"/>
    <w:rsid w:val="00896813"/>
    <w:rsid w:val="00897DAB"/>
    <w:rsid w:val="00897E32"/>
    <w:rsid w:val="008A55FE"/>
    <w:rsid w:val="008A596D"/>
    <w:rsid w:val="008A5A91"/>
    <w:rsid w:val="008A5C5F"/>
    <w:rsid w:val="008A5C67"/>
    <w:rsid w:val="008A5DAB"/>
    <w:rsid w:val="008A66BA"/>
    <w:rsid w:val="008B1005"/>
    <w:rsid w:val="008B17AB"/>
    <w:rsid w:val="008B209D"/>
    <w:rsid w:val="008B2AE2"/>
    <w:rsid w:val="008B312A"/>
    <w:rsid w:val="008B3A67"/>
    <w:rsid w:val="008B3B37"/>
    <w:rsid w:val="008B419A"/>
    <w:rsid w:val="008B6482"/>
    <w:rsid w:val="008B6606"/>
    <w:rsid w:val="008B6FB8"/>
    <w:rsid w:val="008B7525"/>
    <w:rsid w:val="008C1962"/>
    <w:rsid w:val="008C1F56"/>
    <w:rsid w:val="008C33D0"/>
    <w:rsid w:val="008C5837"/>
    <w:rsid w:val="008C64D5"/>
    <w:rsid w:val="008C665F"/>
    <w:rsid w:val="008C6F66"/>
    <w:rsid w:val="008C7623"/>
    <w:rsid w:val="008D17D5"/>
    <w:rsid w:val="008D18BA"/>
    <w:rsid w:val="008D2DDA"/>
    <w:rsid w:val="008D3272"/>
    <w:rsid w:val="008D3939"/>
    <w:rsid w:val="008D3F0C"/>
    <w:rsid w:val="008D404A"/>
    <w:rsid w:val="008D43A2"/>
    <w:rsid w:val="008D4B22"/>
    <w:rsid w:val="008D6370"/>
    <w:rsid w:val="008D63CB"/>
    <w:rsid w:val="008D7585"/>
    <w:rsid w:val="008D7C46"/>
    <w:rsid w:val="008E0731"/>
    <w:rsid w:val="008E170C"/>
    <w:rsid w:val="008E22A4"/>
    <w:rsid w:val="008E2953"/>
    <w:rsid w:val="008E30B6"/>
    <w:rsid w:val="008E3324"/>
    <w:rsid w:val="008E345A"/>
    <w:rsid w:val="008E4406"/>
    <w:rsid w:val="008E486F"/>
    <w:rsid w:val="008E67B4"/>
    <w:rsid w:val="008E68E9"/>
    <w:rsid w:val="008E6C18"/>
    <w:rsid w:val="008E7DFF"/>
    <w:rsid w:val="008F0B94"/>
    <w:rsid w:val="008F0D0F"/>
    <w:rsid w:val="008F17EF"/>
    <w:rsid w:val="008F1E65"/>
    <w:rsid w:val="008F2D49"/>
    <w:rsid w:val="008F3E78"/>
    <w:rsid w:val="008F3F40"/>
    <w:rsid w:val="008F4A9A"/>
    <w:rsid w:val="008F6D56"/>
    <w:rsid w:val="008F77D9"/>
    <w:rsid w:val="008F7E72"/>
    <w:rsid w:val="009006DB"/>
    <w:rsid w:val="00900D9F"/>
    <w:rsid w:val="00902341"/>
    <w:rsid w:val="00902426"/>
    <w:rsid w:val="0090435F"/>
    <w:rsid w:val="009045B6"/>
    <w:rsid w:val="00904838"/>
    <w:rsid w:val="00904B01"/>
    <w:rsid w:val="00904E1E"/>
    <w:rsid w:val="00904F41"/>
    <w:rsid w:val="00905479"/>
    <w:rsid w:val="009067DC"/>
    <w:rsid w:val="00907BFA"/>
    <w:rsid w:val="009103FB"/>
    <w:rsid w:val="00910BE7"/>
    <w:rsid w:val="00911AA0"/>
    <w:rsid w:val="00911DD6"/>
    <w:rsid w:val="009122EF"/>
    <w:rsid w:val="00913127"/>
    <w:rsid w:val="00913517"/>
    <w:rsid w:val="009136A1"/>
    <w:rsid w:val="00914A6F"/>
    <w:rsid w:val="00915116"/>
    <w:rsid w:val="009169B8"/>
    <w:rsid w:val="00916DE2"/>
    <w:rsid w:val="009174CE"/>
    <w:rsid w:val="00917BB0"/>
    <w:rsid w:val="00917E01"/>
    <w:rsid w:val="00921251"/>
    <w:rsid w:val="0092177B"/>
    <w:rsid w:val="00922BE3"/>
    <w:rsid w:val="00922E50"/>
    <w:rsid w:val="00924165"/>
    <w:rsid w:val="009247AD"/>
    <w:rsid w:val="009252DA"/>
    <w:rsid w:val="00926A83"/>
    <w:rsid w:val="0092757A"/>
    <w:rsid w:val="0093212F"/>
    <w:rsid w:val="009324BF"/>
    <w:rsid w:val="00932A57"/>
    <w:rsid w:val="0093366A"/>
    <w:rsid w:val="009338B7"/>
    <w:rsid w:val="0093533A"/>
    <w:rsid w:val="00935BDD"/>
    <w:rsid w:val="00935CF2"/>
    <w:rsid w:val="00936EFC"/>
    <w:rsid w:val="00936F9F"/>
    <w:rsid w:val="00937532"/>
    <w:rsid w:val="00941191"/>
    <w:rsid w:val="009414DE"/>
    <w:rsid w:val="009419F5"/>
    <w:rsid w:val="00941ED7"/>
    <w:rsid w:val="009421CA"/>
    <w:rsid w:val="00942B21"/>
    <w:rsid w:val="009438BD"/>
    <w:rsid w:val="00944012"/>
    <w:rsid w:val="009448ED"/>
    <w:rsid w:val="00944CF4"/>
    <w:rsid w:val="00945237"/>
    <w:rsid w:val="00945F0C"/>
    <w:rsid w:val="0094637A"/>
    <w:rsid w:val="00946430"/>
    <w:rsid w:val="009466FD"/>
    <w:rsid w:val="00946933"/>
    <w:rsid w:val="00947608"/>
    <w:rsid w:val="00947F72"/>
    <w:rsid w:val="00950153"/>
    <w:rsid w:val="009505C0"/>
    <w:rsid w:val="0095162A"/>
    <w:rsid w:val="009518E8"/>
    <w:rsid w:val="00953C5F"/>
    <w:rsid w:val="00954971"/>
    <w:rsid w:val="0095609F"/>
    <w:rsid w:val="009567AF"/>
    <w:rsid w:val="00956AF1"/>
    <w:rsid w:val="00956E46"/>
    <w:rsid w:val="00960828"/>
    <w:rsid w:val="009617E8"/>
    <w:rsid w:val="00961FA8"/>
    <w:rsid w:val="00962679"/>
    <w:rsid w:val="009630C2"/>
    <w:rsid w:val="00963C9D"/>
    <w:rsid w:val="0096401D"/>
    <w:rsid w:val="0096486A"/>
    <w:rsid w:val="00965747"/>
    <w:rsid w:val="00965A46"/>
    <w:rsid w:val="00967F9D"/>
    <w:rsid w:val="00970018"/>
    <w:rsid w:val="00970A55"/>
    <w:rsid w:val="00971BFC"/>
    <w:rsid w:val="009734EE"/>
    <w:rsid w:val="00973FD0"/>
    <w:rsid w:val="0097428B"/>
    <w:rsid w:val="0097556F"/>
    <w:rsid w:val="00975815"/>
    <w:rsid w:val="009763FE"/>
    <w:rsid w:val="009764C3"/>
    <w:rsid w:val="00976A6E"/>
    <w:rsid w:val="00976B45"/>
    <w:rsid w:val="00976CE9"/>
    <w:rsid w:val="00977345"/>
    <w:rsid w:val="00977946"/>
    <w:rsid w:val="00977F65"/>
    <w:rsid w:val="00981AF5"/>
    <w:rsid w:val="00982429"/>
    <w:rsid w:val="00983160"/>
    <w:rsid w:val="00983857"/>
    <w:rsid w:val="00984437"/>
    <w:rsid w:val="00984B0D"/>
    <w:rsid w:val="009858B7"/>
    <w:rsid w:val="009871B4"/>
    <w:rsid w:val="0098770D"/>
    <w:rsid w:val="00987F81"/>
    <w:rsid w:val="00990640"/>
    <w:rsid w:val="0099272E"/>
    <w:rsid w:val="009929A0"/>
    <w:rsid w:val="00994CC4"/>
    <w:rsid w:val="00995B26"/>
    <w:rsid w:val="00996212"/>
    <w:rsid w:val="009966C7"/>
    <w:rsid w:val="00996FF5"/>
    <w:rsid w:val="00997C21"/>
    <w:rsid w:val="009A0281"/>
    <w:rsid w:val="009A0DB3"/>
    <w:rsid w:val="009A1A9E"/>
    <w:rsid w:val="009A4039"/>
    <w:rsid w:val="009A45EF"/>
    <w:rsid w:val="009A5F28"/>
    <w:rsid w:val="009A6610"/>
    <w:rsid w:val="009A759E"/>
    <w:rsid w:val="009A7761"/>
    <w:rsid w:val="009A7773"/>
    <w:rsid w:val="009B0FA1"/>
    <w:rsid w:val="009B23D8"/>
    <w:rsid w:val="009B2AB3"/>
    <w:rsid w:val="009B320B"/>
    <w:rsid w:val="009B3582"/>
    <w:rsid w:val="009B4D0B"/>
    <w:rsid w:val="009B5245"/>
    <w:rsid w:val="009B5789"/>
    <w:rsid w:val="009B67C3"/>
    <w:rsid w:val="009B68CE"/>
    <w:rsid w:val="009B6BB0"/>
    <w:rsid w:val="009B6FB9"/>
    <w:rsid w:val="009B7023"/>
    <w:rsid w:val="009B7812"/>
    <w:rsid w:val="009C0963"/>
    <w:rsid w:val="009C09D2"/>
    <w:rsid w:val="009C1837"/>
    <w:rsid w:val="009C24F1"/>
    <w:rsid w:val="009C2ADB"/>
    <w:rsid w:val="009C2E45"/>
    <w:rsid w:val="009C33A9"/>
    <w:rsid w:val="009C3A24"/>
    <w:rsid w:val="009C5C7B"/>
    <w:rsid w:val="009C60CB"/>
    <w:rsid w:val="009C6888"/>
    <w:rsid w:val="009C7EE2"/>
    <w:rsid w:val="009D00E9"/>
    <w:rsid w:val="009D0FFA"/>
    <w:rsid w:val="009D2B29"/>
    <w:rsid w:val="009D3413"/>
    <w:rsid w:val="009D35F2"/>
    <w:rsid w:val="009D3886"/>
    <w:rsid w:val="009D3DDE"/>
    <w:rsid w:val="009D3FC7"/>
    <w:rsid w:val="009D41DC"/>
    <w:rsid w:val="009D41F8"/>
    <w:rsid w:val="009D450B"/>
    <w:rsid w:val="009D4679"/>
    <w:rsid w:val="009D7080"/>
    <w:rsid w:val="009D77A2"/>
    <w:rsid w:val="009E0B15"/>
    <w:rsid w:val="009E0C4C"/>
    <w:rsid w:val="009E16EC"/>
    <w:rsid w:val="009E1B92"/>
    <w:rsid w:val="009E1D6D"/>
    <w:rsid w:val="009E23B8"/>
    <w:rsid w:val="009E23EB"/>
    <w:rsid w:val="009E26C8"/>
    <w:rsid w:val="009E2F6A"/>
    <w:rsid w:val="009E3031"/>
    <w:rsid w:val="009E3F0F"/>
    <w:rsid w:val="009E5D67"/>
    <w:rsid w:val="009E6A03"/>
    <w:rsid w:val="009E6F5D"/>
    <w:rsid w:val="009E77EC"/>
    <w:rsid w:val="009F0D91"/>
    <w:rsid w:val="009F0F4A"/>
    <w:rsid w:val="009F29F7"/>
    <w:rsid w:val="009F32F6"/>
    <w:rsid w:val="009F40E5"/>
    <w:rsid w:val="009F59CE"/>
    <w:rsid w:val="009F69DC"/>
    <w:rsid w:val="009F6E52"/>
    <w:rsid w:val="009F6E90"/>
    <w:rsid w:val="009F7EFB"/>
    <w:rsid w:val="00A019B5"/>
    <w:rsid w:val="00A02421"/>
    <w:rsid w:val="00A02D1C"/>
    <w:rsid w:val="00A039E5"/>
    <w:rsid w:val="00A045F5"/>
    <w:rsid w:val="00A04654"/>
    <w:rsid w:val="00A048B8"/>
    <w:rsid w:val="00A05511"/>
    <w:rsid w:val="00A10110"/>
    <w:rsid w:val="00A10574"/>
    <w:rsid w:val="00A10D03"/>
    <w:rsid w:val="00A11B64"/>
    <w:rsid w:val="00A13D79"/>
    <w:rsid w:val="00A14101"/>
    <w:rsid w:val="00A14276"/>
    <w:rsid w:val="00A14600"/>
    <w:rsid w:val="00A1596F"/>
    <w:rsid w:val="00A16358"/>
    <w:rsid w:val="00A16391"/>
    <w:rsid w:val="00A1727B"/>
    <w:rsid w:val="00A17C65"/>
    <w:rsid w:val="00A21E36"/>
    <w:rsid w:val="00A21FEF"/>
    <w:rsid w:val="00A220EB"/>
    <w:rsid w:val="00A22674"/>
    <w:rsid w:val="00A22BA4"/>
    <w:rsid w:val="00A2360B"/>
    <w:rsid w:val="00A24822"/>
    <w:rsid w:val="00A24EBC"/>
    <w:rsid w:val="00A25975"/>
    <w:rsid w:val="00A25B75"/>
    <w:rsid w:val="00A26844"/>
    <w:rsid w:val="00A26D2D"/>
    <w:rsid w:val="00A270B2"/>
    <w:rsid w:val="00A271DE"/>
    <w:rsid w:val="00A27328"/>
    <w:rsid w:val="00A2776B"/>
    <w:rsid w:val="00A27A5A"/>
    <w:rsid w:val="00A27D31"/>
    <w:rsid w:val="00A31886"/>
    <w:rsid w:val="00A321E5"/>
    <w:rsid w:val="00A33BC9"/>
    <w:rsid w:val="00A33ED4"/>
    <w:rsid w:val="00A33EE7"/>
    <w:rsid w:val="00A34DFF"/>
    <w:rsid w:val="00A3586A"/>
    <w:rsid w:val="00A35A65"/>
    <w:rsid w:val="00A35DBA"/>
    <w:rsid w:val="00A3634B"/>
    <w:rsid w:val="00A3731F"/>
    <w:rsid w:val="00A373FB"/>
    <w:rsid w:val="00A37A2D"/>
    <w:rsid w:val="00A406CE"/>
    <w:rsid w:val="00A4087A"/>
    <w:rsid w:val="00A40B65"/>
    <w:rsid w:val="00A40C1D"/>
    <w:rsid w:val="00A41699"/>
    <w:rsid w:val="00A43BCA"/>
    <w:rsid w:val="00A43D6E"/>
    <w:rsid w:val="00A44816"/>
    <w:rsid w:val="00A45946"/>
    <w:rsid w:val="00A45ED5"/>
    <w:rsid w:val="00A47537"/>
    <w:rsid w:val="00A47E28"/>
    <w:rsid w:val="00A50B5F"/>
    <w:rsid w:val="00A51467"/>
    <w:rsid w:val="00A514DB"/>
    <w:rsid w:val="00A51A39"/>
    <w:rsid w:val="00A536F5"/>
    <w:rsid w:val="00A53F03"/>
    <w:rsid w:val="00A5416E"/>
    <w:rsid w:val="00A54DF2"/>
    <w:rsid w:val="00A55053"/>
    <w:rsid w:val="00A554F3"/>
    <w:rsid w:val="00A571A7"/>
    <w:rsid w:val="00A579AC"/>
    <w:rsid w:val="00A600C2"/>
    <w:rsid w:val="00A64788"/>
    <w:rsid w:val="00A64DE2"/>
    <w:rsid w:val="00A650BC"/>
    <w:rsid w:val="00A65B11"/>
    <w:rsid w:val="00A65E62"/>
    <w:rsid w:val="00A663B2"/>
    <w:rsid w:val="00A66742"/>
    <w:rsid w:val="00A679EE"/>
    <w:rsid w:val="00A67DB2"/>
    <w:rsid w:val="00A722E2"/>
    <w:rsid w:val="00A7343A"/>
    <w:rsid w:val="00A73B5F"/>
    <w:rsid w:val="00A73BA5"/>
    <w:rsid w:val="00A73D46"/>
    <w:rsid w:val="00A74015"/>
    <w:rsid w:val="00A74D9D"/>
    <w:rsid w:val="00A7505D"/>
    <w:rsid w:val="00A75CC4"/>
    <w:rsid w:val="00A7637B"/>
    <w:rsid w:val="00A76703"/>
    <w:rsid w:val="00A82C05"/>
    <w:rsid w:val="00A82C46"/>
    <w:rsid w:val="00A8479B"/>
    <w:rsid w:val="00A85818"/>
    <w:rsid w:val="00A91B4A"/>
    <w:rsid w:val="00A922CF"/>
    <w:rsid w:val="00A92B7A"/>
    <w:rsid w:val="00A92C17"/>
    <w:rsid w:val="00A93014"/>
    <w:rsid w:val="00A93418"/>
    <w:rsid w:val="00A93D92"/>
    <w:rsid w:val="00A94ABA"/>
    <w:rsid w:val="00A94DBC"/>
    <w:rsid w:val="00A965B1"/>
    <w:rsid w:val="00A96729"/>
    <w:rsid w:val="00A9706E"/>
    <w:rsid w:val="00A97153"/>
    <w:rsid w:val="00A97896"/>
    <w:rsid w:val="00AA0C50"/>
    <w:rsid w:val="00AA0E65"/>
    <w:rsid w:val="00AA112B"/>
    <w:rsid w:val="00AA135B"/>
    <w:rsid w:val="00AA1B6C"/>
    <w:rsid w:val="00AA2D2F"/>
    <w:rsid w:val="00AA532C"/>
    <w:rsid w:val="00AA5532"/>
    <w:rsid w:val="00AA7876"/>
    <w:rsid w:val="00AA7CF1"/>
    <w:rsid w:val="00AB0103"/>
    <w:rsid w:val="00AB17A5"/>
    <w:rsid w:val="00AB24E8"/>
    <w:rsid w:val="00AB3407"/>
    <w:rsid w:val="00AB3C5E"/>
    <w:rsid w:val="00AB3DF2"/>
    <w:rsid w:val="00AB444D"/>
    <w:rsid w:val="00AB44A1"/>
    <w:rsid w:val="00AB52B0"/>
    <w:rsid w:val="00AB531B"/>
    <w:rsid w:val="00AB5371"/>
    <w:rsid w:val="00AB5B06"/>
    <w:rsid w:val="00AB7B96"/>
    <w:rsid w:val="00AB7D53"/>
    <w:rsid w:val="00AC0A11"/>
    <w:rsid w:val="00AC0D47"/>
    <w:rsid w:val="00AC182A"/>
    <w:rsid w:val="00AC24C4"/>
    <w:rsid w:val="00AC2E24"/>
    <w:rsid w:val="00AC44B3"/>
    <w:rsid w:val="00AC478F"/>
    <w:rsid w:val="00AC4C54"/>
    <w:rsid w:val="00AC7997"/>
    <w:rsid w:val="00AC7EBE"/>
    <w:rsid w:val="00AD008B"/>
    <w:rsid w:val="00AD0153"/>
    <w:rsid w:val="00AD0306"/>
    <w:rsid w:val="00AD17B6"/>
    <w:rsid w:val="00AD1C79"/>
    <w:rsid w:val="00AD24AB"/>
    <w:rsid w:val="00AD2C15"/>
    <w:rsid w:val="00AD30FA"/>
    <w:rsid w:val="00AD3EF1"/>
    <w:rsid w:val="00AD446E"/>
    <w:rsid w:val="00AD4AD8"/>
    <w:rsid w:val="00AD5327"/>
    <w:rsid w:val="00AD710E"/>
    <w:rsid w:val="00AD75F8"/>
    <w:rsid w:val="00AD7C55"/>
    <w:rsid w:val="00AE1092"/>
    <w:rsid w:val="00AE1C5C"/>
    <w:rsid w:val="00AE2662"/>
    <w:rsid w:val="00AE33D2"/>
    <w:rsid w:val="00AE3BB6"/>
    <w:rsid w:val="00AE3EAD"/>
    <w:rsid w:val="00AE4133"/>
    <w:rsid w:val="00AE5E95"/>
    <w:rsid w:val="00AE6031"/>
    <w:rsid w:val="00AE6380"/>
    <w:rsid w:val="00AE74E9"/>
    <w:rsid w:val="00AE7DE2"/>
    <w:rsid w:val="00AE7E77"/>
    <w:rsid w:val="00AF1085"/>
    <w:rsid w:val="00AF1089"/>
    <w:rsid w:val="00AF1AB2"/>
    <w:rsid w:val="00AF1B37"/>
    <w:rsid w:val="00AF2422"/>
    <w:rsid w:val="00AF5F4C"/>
    <w:rsid w:val="00AF710C"/>
    <w:rsid w:val="00AF7462"/>
    <w:rsid w:val="00B00302"/>
    <w:rsid w:val="00B00BB3"/>
    <w:rsid w:val="00B01A35"/>
    <w:rsid w:val="00B02EC7"/>
    <w:rsid w:val="00B0401E"/>
    <w:rsid w:val="00B045E8"/>
    <w:rsid w:val="00B0460A"/>
    <w:rsid w:val="00B04A00"/>
    <w:rsid w:val="00B05779"/>
    <w:rsid w:val="00B07492"/>
    <w:rsid w:val="00B07F1E"/>
    <w:rsid w:val="00B11AD4"/>
    <w:rsid w:val="00B12430"/>
    <w:rsid w:val="00B12CEC"/>
    <w:rsid w:val="00B13112"/>
    <w:rsid w:val="00B140ED"/>
    <w:rsid w:val="00B14393"/>
    <w:rsid w:val="00B145EB"/>
    <w:rsid w:val="00B15370"/>
    <w:rsid w:val="00B1549B"/>
    <w:rsid w:val="00B15D90"/>
    <w:rsid w:val="00B1620C"/>
    <w:rsid w:val="00B166B7"/>
    <w:rsid w:val="00B17ED9"/>
    <w:rsid w:val="00B21457"/>
    <w:rsid w:val="00B22020"/>
    <w:rsid w:val="00B230BB"/>
    <w:rsid w:val="00B2347A"/>
    <w:rsid w:val="00B2380A"/>
    <w:rsid w:val="00B23B70"/>
    <w:rsid w:val="00B23E6C"/>
    <w:rsid w:val="00B25A9E"/>
    <w:rsid w:val="00B26529"/>
    <w:rsid w:val="00B269E8"/>
    <w:rsid w:val="00B2786F"/>
    <w:rsid w:val="00B27E6C"/>
    <w:rsid w:val="00B30C58"/>
    <w:rsid w:val="00B3132D"/>
    <w:rsid w:val="00B320EE"/>
    <w:rsid w:val="00B32EA3"/>
    <w:rsid w:val="00B338E1"/>
    <w:rsid w:val="00B34462"/>
    <w:rsid w:val="00B3459A"/>
    <w:rsid w:val="00B34AEA"/>
    <w:rsid w:val="00B34E83"/>
    <w:rsid w:val="00B368EA"/>
    <w:rsid w:val="00B37D3A"/>
    <w:rsid w:val="00B40AB0"/>
    <w:rsid w:val="00B41B22"/>
    <w:rsid w:val="00B42096"/>
    <w:rsid w:val="00B427D9"/>
    <w:rsid w:val="00B42C31"/>
    <w:rsid w:val="00B43A17"/>
    <w:rsid w:val="00B43C67"/>
    <w:rsid w:val="00B4431E"/>
    <w:rsid w:val="00B452C8"/>
    <w:rsid w:val="00B45916"/>
    <w:rsid w:val="00B45E02"/>
    <w:rsid w:val="00B46284"/>
    <w:rsid w:val="00B475AE"/>
    <w:rsid w:val="00B50AC3"/>
    <w:rsid w:val="00B51777"/>
    <w:rsid w:val="00B52067"/>
    <w:rsid w:val="00B528C3"/>
    <w:rsid w:val="00B531A2"/>
    <w:rsid w:val="00B53A66"/>
    <w:rsid w:val="00B55749"/>
    <w:rsid w:val="00B55CFE"/>
    <w:rsid w:val="00B5666D"/>
    <w:rsid w:val="00B57168"/>
    <w:rsid w:val="00B574E6"/>
    <w:rsid w:val="00B57AF5"/>
    <w:rsid w:val="00B57F6D"/>
    <w:rsid w:val="00B60AC7"/>
    <w:rsid w:val="00B6239A"/>
    <w:rsid w:val="00B64853"/>
    <w:rsid w:val="00B65441"/>
    <w:rsid w:val="00B66002"/>
    <w:rsid w:val="00B6643C"/>
    <w:rsid w:val="00B6722C"/>
    <w:rsid w:val="00B70BCF"/>
    <w:rsid w:val="00B70D4E"/>
    <w:rsid w:val="00B70EFC"/>
    <w:rsid w:val="00B71038"/>
    <w:rsid w:val="00B711F6"/>
    <w:rsid w:val="00B71BF8"/>
    <w:rsid w:val="00B724D3"/>
    <w:rsid w:val="00B72F9D"/>
    <w:rsid w:val="00B73C88"/>
    <w:rsid w:val="00B74DCD"/>
    <w:rsid w:val="00B75E3C"/>
    <w:rsid w:val="00B76353"/>
    <w:rsid w:val="00B77094"/>
    <w:rsid w:val="00B77B9E"/>
    <w:rsid w:val="00B77F9E"/>
    <w:rsid w:val="00B80B59"/>
    <w:rsid w:val="00B817F9"/>
    <w:rsid w:val="00B81E05"/>
    <w:rsid w:val="00B8232E"/>
    <w:rsid w:val="00B83D46"/>
    <w:rsid w:val="00B84DD5"/>
    <w:rsid w:val="00B84E26"/>
    <w:rsid w:val="00B84FD5"/>
    <w:rsid w:val="00B84FE8"/>
    <w:rsid w:val="00B85D33"/>
    <w:rsid w:val="00B86195"/>
    <w:rsid w:val="00B862AC"/>
    <w:rsid w:val="00B8692B"/>
    <w:rsid w:val="00B875C2"/>
    <w:rsid w:val="00B90EC6"/>
    <w:rsid w:val="00B91B0C"/>
    <w:rsid w:val="00B92B07"/>
    <w:rsid w:val="00B93090"/>
    <w:rsid w:val="00B93557"/>
    <w:rsid w:val="00B938F0"/>
    <w:rsid w:val="00B93E80"/>
    <w:rsid w:val="00B963F2"/>
    <w:rsid w:val="00B96EE7"/>
    <w:rsid w:val="00BA10AF"/>
    <w:rsid w:val="00BA1F50"/>
    <w:rsid w:val="00BA2435"/>
    <w:rsid w:val="00BA252C"/>
    <w:rsid w:val="00BA2576"/>
    <w:rsid w:val="00BA3539"/>
    <w:rsid w:val="00BA3A20"/>
    <w:rsid w:val="00BA41A2"/>
    <w:rsid w:val="00BA457F"/>
    <w:rsid w:val="00BA63FC"/>
    <w:rsid w:val="00BA6A85"/>
    <w:rsid w:val="00BA72D1"/>
    <w:rsid w:val="00BA7A42"/>
    <w:rsid w:val="00BA7FAF"/>
    <w:rsid w:val="00BB1917"/>
    <w:rsid w:val="00BB1B66"/>
    <w:rsid w:val="00BB1D0C"/>
    <w:rsid w:val="00BB2562"/>
    <w:rsid w:val="00BB260A"/>
    <w:rsid w:val="00BB2CD9"/>
    <w:rsid w:val="00BB3A14"/>
    <w:rsid w:val="00BB3F14"/>
    <w:rsid w:val="00BB48B7"/>
    <w:rsid w:val="00BB66E1"/>
    <w:rsid w:val="00BB6C59"/>
    <w:rsid w:val="00BB7B6C"/>
    <w:rsid w:val="00BC0206"/>
    <w:rsid w:val="00BC0DA1"/>
    <w:rsid w:val="00BC117F"/>
    <w:rsid w:val="00BC1658"/>
    <w:rsid w:val="00BC23D7"/>
    <w:rsid w:val="00BC24D6"/>
    <w:rsid w:val="00BC260F"/>
    <w:rsid w:val="00BC3770"/>
    <w:rsid w:val="00BC41C0"/>
    <w:rsid w:val="00BC4549"/>
    <w:rsid w:val="00BC4E4D"/>
    <w:rsid w:val="00BC628B"/>
    <w:rsid w:val="00BC6D21"/>
    <w:rsid w:val="00BC7E63"/>
    <w:rsid w:val="00BD067A"/>
    <w:rsid w:val="00BD0EC6"/>
    <w:rsid w:val="00BD0F65"/>
    <w:rsid w:val="00BD12DF"/>
    <w:rsid w:val="00BD16CF"/>
    <w:rsid w:val="00BD23D6"/>
    <w:rsid w:val="00BD2B6A"/>
    <w:rsid w:val="00BD4B73"/>
    <w:rsid w:val="00BD50D4"/>
    <w:rsid w:val="00BD5CF6"/>
    <w:rsid w:val="00BD5D6B"/>
    <w:rsid w:val="00BD5FB4"/>
    <w:rsid w:val="00BD629B"/>
    <w:rsid w:val="00BD7116"/>
    <w:rsid w:val="00BE00F0"/>
    <w:rsid w:val="00BE0E58"/>
    <w:rsid w:val="00BE0F42"/>
    <w:rsid w:val="00BE17E9"/>
    <w:rsid w:val="00BE2B95"/>
    <w:rsid w:val="00BE3023"/>
    <w:rsid w:val="00BE3A47"/>
    <w:rsid w:val="00BE3C35"/>
    <w:rsid w:val="00BE4499"/>
    <w:rsid w:val="00BE4A82"/>
    <w:rsid w:val="00BE6661"/>
    <w:rsid w:val="00BE6779"/>
    <w:rsid w:val="00BE77D0"/>
    <w:rsid w:val="00BE7D2D"/>
    <w:rsid w:val="00BE7DD3"/>
    <w:rsid w:val="00BF0584"/>
    <w:rsid w:val="00BF0FDD"/>
    <w:rsid w:val="00BF17C1"/>
    <w:rsid w:val="00BF1854"/>
    <w:rsid w:val="00BF1A6F"/>
    <w:rsid w:val="00BF2365"/>
    <w:rsid w:val="00BF375E"/>
    <w:rsid w:val="00BF4800"/>
    <w:rsid w:val="00BF51A1"/>
    <w:rsid w:val="00BF5B48"/>
    <w:rsid w:val="00BF61B8"/>
    <w:rsid w:val="00BF63F1"/>
    <w:rsid w:val="00BF6DB3"/>
    <w:rsid w:val="00C001CC"/>
    <w:rsid w:val="00C004C9"/>
    <w:rsid w:val="00C01482"/>
    <w:rsid w:val="00C01DD8"/>
    <w:rsid w:val="00C02547"/>
    <w:rsid w:val="00C02851"/>
    <w:rsid w:val="00C0333F"/>
    <w:rsid w:val="00C034CE"/>
    <w:rsid w:val="00C0450B"/>
    <w:rsid w:val="00C051A0"/>
    <w:rsid w:val="00C06031"/>
    <w:rsid w:val="00C074D4"/>
    <w:rsid w:val="00C10FF7"/>
    <w:rsid w:val="00C114DF"/>
    <w:rsid w:val="00C11A92"/>
    <w:rsid w:val="00C11FD5"/>
    <w:rsid w:val="00C120A7"/>
    <w:rsid w:val="00C12CDC"/>
    <w:rsid w:val="00C13248"/>
    <w:rsid w:val="00C1427C"/>
    <w:rsid w:val="00C14A0B"/>
    <w:rsid w:val="00C1525D"/>
    <w:rsid w:val="00C1558C"/>
    <w:rsid w:val="00C155D7"/>
    <w:rsid w:val="00C15C22"/>
    <w:rsid w:val="00C166EA"/>
    <w:rsid w:val="00C205AC"/>
    <w:rsid w:val="00C2133A"/>
    <w:rsid w:val="00C21FB3"/>
    <w:rsid w:val="00C22685"/>
    <w:rsid w:val="00C22737"/>
    <w:rsid w:val="00C22F74"/>
    <w:rsid w:val="00C22FF9"/>
    <w:rsid w:val="00C23099"/>
    <w:rsid w:val="00C23989"/>
    <w:rsid w:val="00C24459"/>
    <w:rsid w:val="00C25A08"/>
    <w:rsid w:val="00C25F84"/>
    <w:rsid w:val="00C266BF"/>
    <w:rsid w:val="00C26A3F"/>
    <w:rsid w:val="00C26E8A"/>
    <w:rsid w:val="00C26EDE"/>
    <w:rsid w:val="00C27212"/>
    <w:rsid w:val="00C301AB"/>
    <w:rsid w:val="00C30A65"/>
    <w:rsid w:val="00C32E8E"/>
    <w:rsid w:val="00C34F1C"/>
    <w:rsid w:val="00C362C5"/>
    <w:rsid w:val="00C3695B"/>
    <w:rsid w:val="00C37773"/>
    <w:rsid w:val="00C40635"/>
    <w:rsid w:val="00C40A35"/>
    <w:rsid w:val="00C41719"/>
    <w:rsid w:val="00C42010"/>
    <w:rsid w:val="00C4249B"/>
    <w:rsid w:val="00C42C7B"/>
    <w:rsid w:val="00C43406"/>
    <w:rsid w:val="00C43887"/>
    <w:rsid w:val="00C43971"/>
    <w:rsid w:val="00C43A23"/>
    <w:rsid w:val="00C43C2E"/>
    <w:rsid w:val="00C43C4F"/>
    <w:rsid w:val="00C44185"/>
    <w:rsid w:val="00C444C5"/>
    <w:rsid w:val="00C45AEC"/>
    <w:rsid w:val="00C46F41"/>
    <w:rsid w:val="00C47E24"/>
    <w:rsid w:val="00C50632"/>
    <w:rsid w:val="00C524E6"/>
    <w:rsid w:val="00C52806"/>
    <w:rsid w:val="00C53B89"/>
    <w:rsid w:val="00C548F2"/>
    <w:rsid w:val="00C54F46"/>
    <w:rsid w:val="00C55877"/>
    <w:rsid w:val="00C56234"/>
    <w:rsid w:val="00C562CC"/>
    <w:rsid w:val="00C563A9"/>
    <w:rsid w:val="00C56507"/>
    <w:rsid w:val="00C56950"/>
    <w:rsid w:val="00C60715"/>
    <w:rsid w:val="00C6219D"/>
    <w:rsid w:val="00C621AE"/>
    <w:rsid w:val="00C62597"/>
    <w:rsid w:val="00C6425B"/>
    <w:rsid w:val="00C658D4"/>
    <w:rsid w:val="00C6662C"/>
    <w:rsid w:val="00C670BD"/>
    <w:rsid w:val="00C700DD"/>
    <w:rsid w:val="00C70454"/>
    <w:rsid w:val="00C71B53"/>
    <w:rsid w:val="00C72031"/>
    <w:rsid w:val="00C74180"/>
    <w:rsid w:val="00C778B6"/>
    <w:rsid w:val="00C77B84"/>
    <w:rsid w:val="00C811F7"/>
    <w:rsid w:val="00C8231F"/>
    <w:rsid w:val="00C83A18"/>
    <w:rsid w:val="00C86BB6"/>
    <w:rsid w:val="00C86BE3"/>
    <w:rsid w:val="00C86E28"/>
    <w:rsid w:val="00C87ADB"/>
    <w:rsid w:val="00C902CC"/>
    <w:rsid w:val="00C903A5"/>
    <w:rsid w:val="00C906A7"/>
    <w:rsid w:val="00C90BB2"/>
    <w:rsid w:val="00C90CB1"/>
    <w:rsid w:val="00C93E27"/>
    <w:rsid w:val="00C94F49"/>
    <w:rsid w:val="00C953BB"/>
    <w:rsid w:val="00C96257"/>
    <w:rsid w:val="00C96659"/>
    <w:rsid w:val="00C96C93"/>
    <w:rsid w:val="00C96CA3"/>
    <w:rsid w:val="00C96E2F"/>
    <w:rsid w:val="00CA016E"/>
    <w:rsid w:val="00CA0E7A"/>
    <w:rsid w:val="00CA1E87"/>
    <w:rsid w:val="00CA2D6B"/>
    <w:rsid w:val="00CA39E7"/>
    <w:rsid w:val="00CA3B58"/>
    <w:rsid w:val="00CA48B7"/>
    <w:rsid w:val="00CA6ED4"/>
    <w:rsid w:val="00CA7661"/>
    <w:rsid w:val="00CA7821"/>
    <w:rsid w:val="00CA79B3"/>
    <w:rsid w:val="00CB16CE"/>
    <w:rsid w:val="00CB1D5E"/>
    <w:rsid w:val="00CB1EE8"/>
    <w:rsid w:val="00CB2C6A"/>
    <w:rsid w:val="00CB3375"/>
    <w:rsid w:val="00CB396C"/>
    <w:rsid w:val="00CB466D"/>
    <w:rsid w:val="00CB5A2D"/>
    <w:rsid w:val="00CB5DC5"/>
    <w:rsid w:val="00CB6484"/>
    <w:rsid w:val="00CB6B99"/>
    <w:rsid w:val="00CB70B5"/>
    <w:rsid w:val="00CB72A2"/>
    <w:rsid w:val="00CC0734"/>
    <w:rsid w:val="00CC0A1C"/>
    <w:rsid w:val="00CC13FF"/>
    <w:rsid w:val="00CC1C49"/>
    <w:rsid w:val="00CC1E80"/>
    <w:rsid w:val="00CC2557"/>
    <w:rsid w:val="00CC266D"/>
    <w:rsid w:val="00CC2DBB"/>
    <w:rsid w:val="00CC3BE4"/>
    <w:rsid w:val="00CC4BD8"/>
    <w:rsid w:val="00CC4F2C"/>
    <w:rsid w:val="00CC538C"/>
    <w:rsid w:val="00CC577D"/>
    <w:rsid w:val="00CC5C00"/>
    <w:rsid w:val="00CC5DF8"/>
    <w:rsid w:val="00CC5FDB"/>
    <w:rsid w:val="00CC7A7D"/>
    <w:rsid w:val="00CC7B79"/>
    <w:rsid w:val="00CD0BA5"/>
    <w:rsid w:val="00CD18F9"/>
    <w:rsid w:val="00CD2436"/>
    <w:rsid w:val="00CD25C8"/>
    <w:rsid w:val="00CD2F67"/>
    <w:rsid w:val="00CD3214"/>
    <w:rsid w:val="00CD4451"/>
    <w:rsid w:val="00CD54DC"/>
    <w:rsid w:val="00CD589D"/>
    <w:rsid w:val="00CD5D4D"/>
    <w:rsid w:val="00CD666E"/>
    <w:rsid w:val="00CD7572"/>
    <w:rsid w:val="00CD78E8"/>
    <w:rsid w:val="00CD7EBC"/>
    <w:rsid w:val="00CD7F5F"/>
    <w:rsid w:val="00CE1340"/>
    <w:rsid w:val="00CE1695"/>
    <w:rsid w:val="00CE1BB9"/>
    <w:rsid w:val="00CE4396"/>
    <w:rsid w:val="00CE4CAA"/>
    <w:rsid w:val="00CE5184"/>
    <w:rsid w:val="00CE655C"/>
    <w:rsid w:val="00CE72CD"/>
    <w:rsid w:val="00CE74A7"/>
    <w:rsid w:val="00CF002D"/>
    <w:rsid w:val="00CF0255"/>
    <w:rsid w:val="00CF084D"/>
    <w:rsid w:val="00CF0A95"/>
    <w:rsid w:val="00CF1549"/>
    <w:rsid w:val="00CF2085"/>
    <w:rsid w:val="00CF22C3"/>
    <w:rsid w:val="00CF270C"/>
    <w:rsid w:val="00CF3430"/>
    <w:rsid w:val="00CF4138"/>
    <w:rsid w:val="00CF6B35"/>
    <w:rsid w:val="00CF7195"/>
    <w:rsid w:val="00D001AA"/>
    <w:rsid w:val="00D0033A"/>
    <w:rsid w:val="00D00C18"/>
    <w:rsid w:val="00D0190B"/>
    <w:rsid w:val="00D019FF"/>
    <w:rsid w:val="00D024A5"/>
    <w:rsid w:val="00D03858"/>
    <w:rsid w:val="00D03D2C"/>
    <w:rsid w:val="00D0653E"/>
    <w:rsid w:val="00D07F46"/>
    <w:rsid w:val="00D10CFD"/>
    <w:rsid w:val="00D1105F"/>
    <w:rsid w:val="00D110B0"/>
    <w:rsid w:val="00D11A6D"/>
    <w:rsid w:val="00D123EF"/>
    <w:rsid w:val="00D13508"/>
    <w:rsid w:val="00D13522"/>
    <w:rsid w:val="00D136E3"/>
    <w:rsid w:val="00D1455C"/>
    <w:rsid w:val="00D154CA"/>
    <w:rsid w:val="00D15A21"/>
    <w:rsid w:val="00D15B99"/>
    <w:rsid w:val="00D16032"/>
    <w:rsid w:val="00D16886"/>
    <w:rsid w:val="00D176B9"/>
    <w:rsid w:val="00D178D5"/>
    <w:rsid w:val="00D17A6F"/>
    <w:rsid w:val="00D17C42"/>
    <w:rsid w:val="00D17C53"/>
    <w:rsid w:val="00D206C3"/>
    <w:rsid w:val="00D229D3"/>
    <w:rsid w:val="00D23BA7"/>
    <w:rsid w:val="00D23CFE"/>
    <w:rsid w:val="00D252D4"/>
    <w:rsid w:val="00D254E3"/>
    <w:rsid w:val="00D25E8A"/>
    <w:rsid w:val="00D2693A"/>
    <w:rsid w:val="00D27422"/>
    <w:rsid w:val="00D27D09"/>
    <w:rsid w:val="00D30144"/>
    <w:rsid w:val="00D30583"/>
    <w:rsid w:val="00D3098E"/>
    <w:rsid w:val="00D3326A"/>
    <w:rsid w:val="00D339C6"/>
    <w:rsid w:val="00D34EF1"/>
    <w:rsid w:val="00D3517B"/>
    <w:rsid w:val="00D36ECA"/>
    <w:rsid w:val="00D37BFD"/>
    <w:rsid w:val="00D37C6B"/>
    <w:rsid w:val="00D37D98"/>
    <w:rsid w:val="00D37E9A"/>
    <w:rsid w:val="00D4040E"/>
    <w:rsid w:val="00D4050E"/>
    <w:rsid w:val="00D40F58"/>
    <w:rsid w:val="00D41676"/>
    <w:rsid w:val="00D423B2"/>
    <w:rsid w:val="00D43A01"/>
    <w:rsid w:val="00D44B23"/>
    <w:rsid w:val="00D44FB7"/>
    <w:rsid w:val="00D45821"/>
    <w:rsid w:val="00D45D59"/>
    <w:rsid w:val="00D46A7C"/>
    <w:rsid w:val="00D501F5"/>
    <w:rsid w:val="00D522A7"/>
    <w:rsid w:val="00D52488"/>
    <w:rsid w:val="00D53478"/>
    <w:rsid w:val="00D53C82"/>
    <w:rsid w:val="00D55076"/>
    <w:rsid w:val="00D560AB"/>
    <w:rsid w:val="00D57B47"/>
    <w:rsid w:val="00D61669"/>
    <w:rsid w:val="00D62CC3"/>
    <w:rsid w:val="00D6342A"/>
    <w:rsid w:val="00D63D7B"/>
    <w:rsid w:val="00D6584C"/>
    <w:rsid w:val="00D658F5"/>
    <w:rsid w:val="00D6592D"/>
    <w:rsid w:val="00D66A58"/>
    <w:rsid w:val="00D67D58"/>
    <w:rsid w:val="00D71F1E"/>
    <w:rsid w:val="00D7245F"/>
    <w:rsid w:val="00D74041"/>
    <w:rsid w:val="00D74806"/>
    <w:rsid w:val="00D75EC8"/>
    <w:rsid w:val="00D77067"/>
    <w:rsid w:val="00D77593"/>
    <w:rsid w:val="00D77F56"/>
    <w:rsid w:val="00D806E9"/>
    <w:rsid w:val="00D80E85"/>
    <w:rsid w:val="00D81053"/>
    <w:rsid w:val="00D8157C"/>
    <w:rsid w:val="00D816A9"/>
    <w:rsid w:val="00D81AAB"/>
    <w:rsid w:val="00D82FEB"/>
    <w:rsid w:val="00D84A90"/>
    <w:rsid w:val="00D856AC"/>
    <w:rsid w:val="00D865A3"/>
    <w:rsid w:val="00D872FC"/>
    <w:rsid w:val="00D876AC"/>
    <w:rsid w:val="00D87BEE"/>
    <w:rsid w:val="00D92067"/>
    <w:rsid w:val="00D92155"/>
    <w:rsid w:val="00D943D7"/>
    <w:rsid w:val="00D94F49"/>
    <w:rsid w:val="00D95315"/>
    <w:rsid w:val="00D9534F"/>
    <w:rsid w:val="00D9568F"/>
    <w:rsid w:val="00D95E42"/>
    <w:rsid w:val="00D96125"/>
    <w:rsid w:val="00D96178"/>
    <w:rsid w:val="00D96589"/>
    <w:rsid w:val="00D96784"/>
    <w:rsid w:val="00DA0482"/>
    <w:rsid w:val="00DA1A63"/>
    <w:rsid w:val="00DA1AFA"/>
    <w:rsid w:val="00DA2BD0"/>
    <w:rsid w:val="00DA2E0A"/>
    <w:rsid w:val="00DA303D"/>
    <w:rsid w:val="00DA38BD"/>
    <w:rsid w:val="00DA4A4A"/>
    <w:rsid w:val="00DA56C0"/>
    <w:rsid w:val="00DA56F0"/>
    <w:rsid w:val="00DA5873"/>
    <w:rsid w:val="00DA5EE5"/>
    <w:rsid w:val="00DA6120"/>
    <w:rsid w:val="00DA6A26"/>
    <w:rsid w:val="00DA6D1E"/>
    <w:rsid w:val="00DB03AE"/>
    <w:rsid w:val="00DB0BBF"/>
    <w:rsid w:val="00DB0DFE"/>
    <w:rsid w:val="00DB0E43"/>
    <w:rsid w:val="00DB2767"/>
    <w:rsid w:val="00DB3AC6"/>
    <w:rsid w:val="00DB6F2E"/>
    <w:rsid w:val="00DB6F74"/>
    <w:rsid w:val="00DB745A"/>
    <w:rsid w:val="00DC0FB0"/>
    <w:rsid w:val="00DC167D"/>
    <w:rsid w:val="00DC1931"/>
    <w:rsid w:val="00DC2CD6"/>
    <w:rsid w:val="00DC36B6"/>
    <w:rsid w:val="00DC38B8"/>
    <w:rsid w:val="00DC3C2F"/>
    <w:rsid w:val="00DC3DA9"/>
    <w:rsid w:val="00DC4D0A"/>
    <w:rsid w:val="00DC4E74"/>
    <w:rsid w:val="00DC5A17"/>
    <w:rsid w:val="00DC687B"/>
    <w:rsid w:val="00DC7004"/>
    <w:rsid w:val="00DC752C"/>
    <w:rsid w:val="00DD03D4"/>
    <w:rsid w:val="00DD1468"/>
    <w:rsid w:val="00DD1588"/>
    <w:rsid w:val="00DD1978"/>
    <w:rsid w:val="00DD1BA1"/>
    <w:rsid w:val="00DD1D87"/>
    <w:rsid w:val="00DD20CD"/>
    <w:rsid w:val="00DD27D6"/>
    <w:rsid w:val="00DD296E"/>
    <w:rsid w:val="00DD3983"/>
    <w:rsid w:val="00DD3D14"/>
    <w:rsid w:val="00DD455A"/>
    <w:rsid w:val="00DD5AE9"/>
    <w:rsid w:val="00DD5B48"/>
    <w:rsid w:val="00DD5C82"/>
    <w:rsid w:val="00DD6A5E"/>
    <w:rsid w:val="00DD6E82"/>
    <w:rsid w:val="00DE0732"/>
    <w:rsid w:val="00DE128C"/>
    <w:rsid w:val="00DE2181"/>
    <w:rsid w:val="00DE27E2"/>
    <w:rsid w:val="00DE4079"/>
    <w:rsid w:val="00DE4832"/>
    <w:rsid w:val="00DE4CCB"/>
    <w:rsid w:val="00DE58DD"/>
    <w:rsid w:val="00DE6556"/>
    <w:rsid w:val="00DE6641"/>
    <w:rsid w:val="00DF00FD"/>
    <w:rsid w:val="00DF0243"/>
    <w:rsid w:val="00DF1436"/>
    <w:rsid w:val="00DF581B"/>
    <w:rsid w:val="00DF7D02"/>
    <w:rsid w:val="00E00112"/>
    <w:rsid w:val="00E00CC4"/>
    <w:rsid w:val="00E01B8C"/>
    <w:rsid w:val="00E01F5D"/>
    <w:rsid w:val="00E024E8"/>
    <w:rsid w:val="00E02C41"/>
    <w:rsid w:val="00E033F9"/>
    <w:rsid w:val="00E0517F"/>
    <w:rsid w:val="00E05638"/>
    <w:rsid w:val="00E05C67"/>
    <w:rsid w:val="00E06142"/>
    <w:rsid w:val="00E06201"/>
    <w:rsid w:val="00E10AAF"/>
    <w:rsid w:val="00E116EA"/>
    <w:rsid w:val="00E138BC"/>
    <w:rsid w:val="00E14103"/>
    <w:rsid w:val="00E141BE"/>
    <w:rsid w:val="00E14343"/>
    <w:rsid w:val="00E14898"/>
    <w:rsid w:val="00E1568A"/>
    <w:rsid w:val="00E15CEE"/>
    <w:rsid w:val="00E167E4"/>
    <w:rsid w:val="00E17061"/>
    <w:rsid w:val="00E171EE"/>
    <w:rsid w:val="00E17A24"/>
    <w:rsid w:val="00E17A9D"/>
    <w:rsid w:val="00E20CE6"/>
    <w:rsid w:val="00E21F4A"/>
    <w:rsid w:val="00E220F9"/>
    <w:rsid w:val="00E2266D"/>
    <w:rsid w:val="00E2382B"/>
    <w:rsid w:val="00E24325"/>
    <w:rsid w:val="00E24673"/>
    <w:rsid w:val="00E25F02"/>
    <w:rsid w:val="00E2649D"/>
    <w:rsid w:val="00E2652C"/>
    <w:rsid w:val="00E26DF0"/>
    <w:rsid w:val="00E27551"/>
    <w:rsid w:val="00E30350"/>
    <w:rsid w:val="00E3118F"/>
    <w:rsid w:val="00E31B6C"/>
    <w:rsid w:val="00E32166"/>
    <w:rsid w:val="00E32170"/>
    <w:rsid w:val="00E33530"/>
    <w:rsid w:val="00E33702"/>
    <w:rsid w:val="00E3440B"/>
    <w:rsid w:val="00E35D2B"/>
    <w:rsid w:val="00E36142"/>
    <w:rsid w:val="00E36381"/>
    <w:rsid w:val="00E36A23"/>
    <w:rsid w:val="00E37F92"/>
    <w:rsid w:val="00E4050E"/>
    <w:rsid w:val="00E40AF6"/>
    <w:rsid w:val="00E416D8"/>
    <w:rsid w:val="00E424DC"/>
    <w:rsid w:val="00E42B86"/>
    <w:rsid w:val="00E42C34"/>
    <w:rsid w:val="00E43532"/>
    <w:rsid w:val="00E44E7B"/>
    <w:rsid w:val="00E4581C"/>
    <w:rsid w:val="00E464D1"/>
    <w:rsid w:val="00E506B4"/>
    <w:rsid w:val="00E5087F"/>
    <w:rsid w:val="00E50ACF"/>
    <w:rsid w:val="00E50F54"/>
    <w:rsid w:val="00E50FB7"/>
    <w:rsid w:val="00E51BA4"/>
    <w:rsid w:val="00E51ECC"/>
    <w:rsid w:val="00E52198"/>
    <w:rsid w:val="00E52894"/>
    <w:rsid w:val="00E52CCB"/>
    <w:rsid w:val="00E54271"/>
    <w:rsid w:val="00E54A7F"/>
    <w:rsid w:val="00E554BA"/>
    <w:rsid w:val="00E56C17"/>
    <w:rsid w:val="00E56D2A"/>
    <w:rsid w:val="00E56F6C"/>
    <w:rsid w:val="00E57E63"/>
    <w:rsid w:val="00E60089"/>
    <w:rsid w:val="00E6082E"/>
    <w:rsid w:val="00E621C3"/>
    <w:rsid w:val="00E63934"/>
    <w:rsid w:val="00E63EA1"/>
    <w:rsid w:val="00E63F2C"/>
    <w:rsid w:val="00E65BBE"/>
    <w:rsid w:val="00E6645F"/>
    <w:rsid w:val="00E6659D"/>
    <w:rsid w:val="00E66EA8"/>
    <w:rsid w:val="00E67A86"/>
    <w:rsid w:val="00E67CC9"/>
    <w:rsid w:val="00E70F27"/>
    <w:rsid w:val="00E7196E"/>
    <w:rsid w:val="00E72483"/>
    <w:rsid w:val="00E72A93"/>
    <w:rsid w:val="00E72CBC"/>
    <w:rsid w:val="00E73107"/>
    <w:rsid w:val="00E753B1"/>
    <w:rsid w:val="00E755DF"/>
    <w:rsid w:val="00E8007D"/>
    <w:rsid w:val="00E805AA"/>
    <w:rsid w:val="00E80D99"/>
    <w:rsid w:val="00E8153C"/>
    <w:rsid w:val="00E81D38"/>
    <w:rsid w:val="00E82018"/>
    <w:rsid w:val="00E8506C"/>
    <w:rsid w:val="00E8689E"/>
    <w:rsid w:val="00E86E44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69D7"/>
    <w:rsid w:val="00E96F97"/>
    <w:rsid w:val="00EA0215"/>
    <w:rsid w:val="00EA0265"/>
    <w:rsid w:val="00EA0293"/>
    <w:rsid w:val="00EA098B"/>
    <w:rsid w:val="00EA0D13"/>
    <w:rsid w:val="00EA1017"/>
    <w:rsid w:val="00EA15DF"/>
    <w:rsid w:val="00EA1B52"/>
    <w:rsid w:val="00EA1CCB"/>
    <w:rsid w:val="00EA216D"/>
    <w:rsid w:val="00EA3E14"/>
    <w:rsid w:val="00EA5B03"/>
    <w:rsid w:val="00EA5EC7"/>
    <w:rsid w:val="00EA6183"/>
    <w:rsid w:val="00EA7092"/>
    <w:rsid w:val="00EA775D"/>
    <w:rsid w:val="00EA7FD1"/>
    <w:rsid w:val="00EB0EFC"/>
    <w:rsid w:val="00EB1253"/>
    <w:rsid w:val="00EB2890"/>
    <w:rsid w:val="00EB3511"/>
    <w:rsid w:val="00EB35C1"/>
    <w:rsid w:val="00EB41D1"/>
    <w:rsid w:val="00EB478A"/>
    <w:rsid w:val="00EB5865"/>
    <w:rsid w:val="00EB5FC5"/>
    <w:rsid w:val="00EC1524"/>
    <w:rsid w:val="00EC16FC"/>
    <w:rsid w:val="00EC2EF6"/>
    <w:rsid w:val="00EC4192"/>
    <w:rsid w:val="00EC518D"/>
    <w:rsid w:val="00EC5ADD"/>
    <w:rsid w:val="00EC625A"/>
    <w:rsid w:val="00EC71E0"/>
    <w:rsid w:val="00EC7E1F"/>
    <w:rsid w:val="00ED0534"/>
    <w:rsid w:val="00ED0C7B"/>
    <w:rsid w:val="00ED1610"/>
    <w:rsid w:val="00ED1726"/>
    <w:rsid w:val="00ED2559"/>
    <w:rsid w:val="00ED3507"/>
    <w:rsid w:val="00ED3855"/>
    <w:rsid w:val="00ED3963"/>
    <w:rsid w:val="00ED5468"/>
    <w:rsid w:val="00ED5ADA"/>
    <w:rsid w:val="00ED5F66"/>
    <w:rsid w:val="00ED6286"/>
    <w:rsid w:val="00ED66B5"/>
    <w:rsid w:val="00ED69D8"/>
    <w:rsid w:val="00EE0859"/>
    <w:rsid w:val="00EE0E43"/>
    <w:rsid w:val="00EE0EAA"/>
    <w:rsid w:val="00EE1DF6"/>
    <w:rsid w:val="00EE20B7"/>
    <w:rsid w:val="00EE2C07"/>
    <w:rsid w:val="00EE30B9"/>
    <w:rsid w:val="00EE411D"/>
    <w:rsid w:val="00EE48B0"/>
    <w:rsid w:val="00EE4E19"/>
    <w:rsid w:val="00EE63D5"/>
    <w:rsid w:val="00EE70A7"/>
    <w:rsid w:val="00EE759D"/>
    <w:rsid w:val="00EF02FF"/>
    <w:rsid w:val="00EF0386"/>
    <w:rsid w:val="00EF14D6"/>
    <w:rsid w:val="00EF1791"/>
    <w:rsid w:val="00EF3792"/>
    <w:rsid w:val="00EF3C11"/>
    <w:rsid w:val="00EF3C74"/>
    <w:rsid w:val="00EF4414"/>
    <w:rsid w:val="00EF4D22"/>
    <w:rsid w:val="00EF52D4"/>
    <w:rsid w:val="00EF6EA0"/>
    <w:rsid w:val="00EF723A"/>
    <w:rsid w:val="00EF7B0E"/>
    <w:rsid w:val="00EF7BB5"/>
    <w:rsid w:val="00F0168A"/>
    <w:rsid w:val="00F0211C"/>
    <w:rsid w:val="00F02131"/>
    <w:rsid w:val="00F02770"/>
    <w:rsid w:val="00F029FB"/>
    <w:rsid w:val="00F02C2F"/>
    <w:rsid w:val="00F0350B"/>
    <w:rsid w:val="00F03A0C"/>
    <w:rsid w:val="00F04D25"/>
    <w:rsid w:val="00F05594"/>
    <w:rsid w:val="00F06484"/>
    <w:rsid w:val="00F06FF4"/>
    <w:rsid w:val="00F072FF"/>
    <w:rsid w:val="00F07459"/>
    <w:rsid w:val="00F10C80"/>
    <w:rsid w:val="00F10F8D"/>
    <w:rsid w:val="00F1158B"/>
    <w:rsid w:val="00F11E9E"/>
    <w:rsid w:val="00F12D8C"/>
    <w:rsid w:val="00F13AAE"/>
    <w:rsid w:val="00F146F1"/>
    <w:rsid w:val="00F157F6"/>
    <w:rsid w:val="00F15C2E"/>
    <w:rsid w:val="00F15DB2"/>
    <w:rsid w:val="00F16518"/>
    <w:rsid w:val="00F16DC6"/>
    <w:rsid w:val="00F17091"/>
    <w:rsid w:val="00F17207"/>
    <w:rsid w:val="00F17B5B"/>
    <w:rsid w:val="00F17D32"/>
    <w:rsid w:val="00F202ED"/>
    <w:rsid w:val="00F203FA"/>
    <w:rsid w:val="00F22639"/>
    <w:rsid w:val="00F226CC"/>
    <w:rsid w:val="00F23139"/>
    <w:rsid w:val="00F231D0"/>
    <w:rsid w:val="00F233B9"/>
    <w:rsid w:val="00F24661"/>
    <w:rsid w:val="00F256A3"/>
    <w:rsid w:val="00F2577E"/>
    <w:rsid w:val="00F259CC"/>
    <w:rsid w:val="00F26EFA"/>
    <w:rsid w:val="00F27D32"/>
    <w:rsid w:val="00F27ED5"/>
    <w:rsid w:val="00F30287"/>
    <w:rsid w:val="00F30692"/>
    <w:rsid w:val="00F30FF8"/>
    <w:rsid w:val="00F310CC"/>
    <w:rsid w:val="00F31170"/>
    <w:rsid w:val="00F31219"/>
    <w:rsid w:val="00F31E3C"/>
    <w:rsid w:val="00F32C3A"/>
    <w:rsid w:val="00F32E4B"/>
    <w:rsid w:val="00F3351A"/>
    <w:rsid w:val="00F34406"/>
    <w:rsid w:val="00F348AC"/>
    <w:rsid w:val="00F34A4E"/>
    <w:rsid w:val="00F3645C"/>
    <w:rsid w:val="00F36561"/>
    <w:rsid w:val="00F365A8"/>
    <w:rsid w:val="00F3699C"/>
    <w:rsid w:val="00F36B3D"/>
    <w:rsid w:val="00F37A55"/>
    <w:rsid w:val="00F37DAE"/>
    <w:rsid w:val="00F40205"/>
    <w:rsid w:val="00F40E1E"/>
    <w:rsid w:val="00F413F7"/>
    <w:rsid w:val="00F41590"/>
    <w:rsid w:val="00F42BDB"/>
    <w:rsid w:val="00F439D9"/>
    <w:rsid w:val="00F43FA4"/>
    <w:rsid w:val="00F45A87"/>
    <w:rsid w:val="00F47861"/>
    <w:rsid w:val="00F50588"/>
    <w:rsid w:val="00F50AD4"/>
    <w:rsid w:val="00F5147C"/>
    <w:rsid w:val="00F52582"/>
    <w:rsid w:val="00F5274C"/>
    <w:rsid w:val="00F544BC"/>
    <w:rsid w:val="00F54F13"/>
    <w:rsid w:val="00F550BD"/>
    <w:rsid w:val="00F60485"/>
    <w:rsid w:val="00F60791"/>
    <w:rsid w:val="00F60C18"/>
    <w:rsid w:val="00F6173B"/>
    <w:rsid w:val="00F619AC"/>
    <w:rsid w:val="00F61B4D"/>
    <w:rsid w:val="00F6238F"/>
    <w:rsid w:val="00F628B4"/>
    <w:rsid w:val="00F63325"/>
    <w:rsid w:val="00F639E4"/>
    <w:rsid w:val="00F63A5A"/>
    <w:rsid w:val="00F63C87"/>
    <w:rsid w:val="00F63FC6"/>
    <w:rsid w:val="00F64A1D"/>
    <w:rsid w:val="00F64B0C"/>
    <w:rsid w:val="00F6521B"/>
    <w:rsid w:val="00F65599"/>
    <w:rsid w:val="00F66286"/>
    <w:rsid w:val="00F66804"/>
    <w:rsid w:val="00F6699C"/>
    <w:rsid w:val="00F701C5"/>
    <w:rsid w:val="00F7175E"/>
    <w:rsid w:val="00F71AA4"/>
    <w:rsid w:val="00F7649D"/>
    <w:rsid w:val="00F80619"/>
    <w:rsid w:val="00F80871"/>
    <w:rsid w:val="00F80A62"/>
    <w:rsid w:val="00F817F1"/>
    <w:rsid w:val="00F82247"/>
    <w:rsid w:val="00F8226A"/>
    <w:rsid w:val="00F82D58"/>
    <w:rsid w:val="00F8316A"/>
    <w:rsid w:val="00F8334C"/>
    <w:rsid w:val="00F83CB0"/>
    <w:rsid w:val="00F84024"/>
    <w:rsid w:val="00F86F25"/>
    <w:rsid w:val="00F87DD3"/>
    <w:rsid w:val="00F87E18"/>
    <w:rsid w:val="00F87EEB"/>
    <w:rsid w:val="00F90C50"/>
    <w:rsid w:val="00F91500"/>
    <w:rsid w:val="00F92A25"/>
    <w:rsid w:val="00F92E70"/>
    <w:rsid w:val="00F944CF"/>
    <w:rsid w:val="00F949D8"/>
    <w:rsid w:val="00F94DED"/>
    <w:rsid w:val="00F94EE3"/>
    <w:rsid w:val="00F951E7"/>
    <w:rsid w:val="00F959BA"/>
    <w:rsid w:val="00F95D47"/>
    <w:rsid w:val="00F960EB"/>
    <w:rsid w:val="00F9615F"/>
    <w:rsid w:val="00F97535"/>
    <w:rsid w:val="00F97A37"/>
    <w:rsid w:val="00FA164C"/>
    <w:rsid w:val="00FA17B1"/>
    <w:rsid w:val="00FA2477"/>
    <w:rsid w:val="00FA3109"/>
    <w:rsid w:val="00FA4A38"/>
    <w:rsid w:val="00FA5B1D"/>
    <w:rsid w:val="00FA6459"/>
    <w:rsid w:val="00FA6D57"/>
    <w:rsid w:val="00FA706E"/>
    <w:rsid w:val="00FA738B"/>
    <w:rsid w:val="00FA7627"/>
    <w:rsid w:val="00FA7940"/>
    <w:rsid w:val="00FA7DCF"/>
    <w:rsid w:val="00FB06C8"/>
    <w:rsid w:val="00FB0921"/>
    <w:rsid w:val="00FB1BEA"/>
    <w:rsid w:val="00FB355F"/>
    <w:rsid w:val="00FB3AD4"/>
    <w:rsid w:val="00FB5854"/>
    <w:rsid w:val="00FB6CF4"/>
    <w:rsid w:val="00FB7A79"/>
    <w:rsid w:val="00FC32B9"/>
    <w:rsid w:val="00FC3509"/>
    <w:rsid w:val="00FC49CC"/>
    <w:rsid w:val="00FC4F8D"/>
    <w:rsid w:val="00FC568F"/>
    <w:rsid w:val="00FC58FD"/>
    <w:rsid w:val="00FC59E7"/>
    <w:rsid w:val="00FC5A69"/>
    <w:rsid w:val="00FC6F41"/>
    <w:rsid w:val="00FC70F5"/>
    <w:rsid w:val="00FD0105"/>
    <w:rsid w:val="00FD0810"/>
    <w:rsid w:val="00FD0D79"/>
    <w:rsid w:val="00FD1222"/>
    <w:rsid w:val="00FD1C72"/>
    <w:rsid w:val="00FD4996"/>
    <w:rsid w:val="00FD4CBE"/>
    <w:rsid w:val="00FD51A5"/>
    <w:rsid w:val="00FD5D93"/>
    <w:rsid w:val="00FD699C"/>
    <w:rsid w:val="00FD6B65"/>
    <w:rsid w:val="00FE0C79"/>
    <w:rsid w:val="00FE1CB2"/>
    <w:rsid w:val="00FE1CE6"/>
    <w:rsid w:val="00FE1CF2"/>
    <w:rsid w:val="00FE1F85"/>
    <w:rsid w:val="00FE21C2"/>
    <w:rsid w:val="00FE2819"/>
    <w:rsid w:val="00FE470F"/>
    <w:rsid w:val="00FE4A0E"/>
    <w:rsid w:val="00FE5786"/>
    <w:rsid w:val="00FE5D3E"/>
    <w:rsid w:val="00FE6075"/>
    <w:rsid w:val="00FE7845"/>
    <w:rsid w:val="00FE7DC9"/>
    <w:rsid w:val="00FF01C8"/>
    <w:rsid w:val="00FF07E6"/>
    <w:rsid w:val="00FF0D9B"/>
    <w:rsid w:val="00FF1CA5"/>
    <w:rsid w:val="00FF258A"/>
    <w:rsid w:val="00FF3101"/>
    <w:rsid w:val="00FF334F"/>
    <w:rsid w:val="00FF359B"/>
    <w:rsid w:val="00FF3C77"/>
    <w:rsid w:val="00FF48F2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F817-B13E-49C3-82D1-2656A2B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15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 + По центру"/>
    <w:basedOn w:val="a"/>
    <w:link w:val="a5"/>
    <w:rsid w:val="00DC687B"/>
    <w:pPr>
      <w:spacing w:before="720" w:after="360"/>
      <w:jc w:val="center"/>
    </w:pPr>
  </w:style>
  <w:style w:type="character" w:customStyle="1" w:styleId="a5">
    <w:name w:val="Обычный + По центру Знак"/>
    <w:basedOn w:val="a0"/>
    <w:link w:val="a4"/>
    <w:rsid w:val="00DC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рес"/>
    <w:basedOn w:val="a"/>
    <w:rsid w:val="00DC687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B208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875C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B70EF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70EFC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rsid w:val="00B70EFC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unhideWhenUsed/>
    <w:rsid w:val="008913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132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30144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157F6"/>
    <w:rPr>
      <w:rFonts w:cs="Times New Roman"/>
    </w:rPr>
  </w:style>
  <w:style w:type="paragraph" w:customStyle="1" w:styleId="ConsPlusNonformat">
    <w:name w:val="ConsPlusNonformat"/>
    <w:uiPriority w:val="99"/>
    <w:rsid w:val="00F157F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sz w:val="28"/>
      <w:szCs w:val="28"/>
      <w:lang w:eastAsia="ru-RU"/>
    </w:rPr>
  </w:style>
  <w:style w:type="paragraph" w:customStyle="1" w:styleId="ConsNormal">
    <w:name w:val="ConsNormal"/>
    <w:rsid w:val="00F157F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157F6"/>
    <w:pPr>
      <w:ind w:left="720"/>
      <w:contextualSpacing/>
    </w:pPr>
  </w:style>
  <w:style w:type="paragraph" w:customStyle="1" w:styleId="af5">
    <w:name w:val="Содержимое таблицы"/>
    <w:basedOn w:val="a"/>
    <w:rsid w:val="00F157F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6">
    <w:name w:val="Plain Text"/>
    <w:basedOn w:val="a"/>
    <w:link w:val="af7"/>
    <w:rsid w:val="00F157F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157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Надин стиль,Основной текст 1,Нумерованный список !!,Основной текст без отступа,Iniiaiie oaeno 1,Ioia?iaaiiue nienie !!,Iaaei noeeu"/>
    <w:basedOn w:val="a"/>
    <w:link w:val="af9"/>
    <w:rsid w:val="00F157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aliases w:val="Надин стиль Знак,Основной текст 1 Знак,Нумерованный список !! Знак,Основной текст без отступа Знак,Iniiaiie oaeno 1 Знак,Ioia?iaaiiue nienie !! Знак,Iaaei noeeu Знак"/>
    <w:basedOn w:val="a0"/>
    <w:link w:val="af8"/>
    <w:rsid w:val="00F15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basedOn w:val="a0"/>
    <w:qFormat/>
    <w:rsid w:val="00F157F6"/>
    <w:rPr>
      <w:rFonts w:cs="Times New Roman"/>
      <w:i/>
    </w:rPr>
  </w:style>
  <w:style w:type="paragraph" w:styleId="afb">
    <w:name w:val="Subtitle"/>
    <w:basedOn w:val="a"/>
    <w:link w:val="afc"/>
    <w:qFormat/>
    <w:rsid w:val="00F157F6"/>
    <w:pPr>
      <w:spacing w:line="360" w:lineRule="auto"/>
      <w:ind w:firstLine="709"/>
      <w:jc w:val="center"/>
    </w:pPr>
    <w:rPr>
      <w:b/>
      <w:szCs w:val="20"/>
    </w:rPr>
  </w:style>
  <w:style w:type="character" w:customStyle="1" w:styleId="afc">
    <w:name w:val="Подзаголовок Знак"/>
    <w:basedOn w:val="a0"/>
    <w:link w:val="afb"/>
    <w:rsid w:val="00F15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 светлая1"/>
    <w:uiPriority w:val="99"/>
    <w:rsid w:val="00F1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примечания Знак"/>
    <w:basedOn w:val="a0"/>
    <w:link w:val="afe"/>
    <w:uiPriority w:val="99"/>
    <w:semiHidden/>
    <w:rsid w:val="00F15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rsid w:val="00F157F6"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5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rsid w:val="00F157F6"/>
    <w:rPr>
      <w:b/>
      <w:bCs/>
    </w:rPr>
  </w:style>
  <w:style w:type="table" w:customStyle="1" w:styleId="31">
    <w:name w:val="Таблица простая 31"/>
    <w:basedOn w:val="a1"/>
    <w:uiPriority w:val="43"/>
    <w:rsid w:val="00F15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F15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C42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Title">
    <w:name w:val="ConsPlusTitle"/>
    <w:rsid w:val="0031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576C7"/>
  </w:style>
  <w:style w:type="numbering" w:customStyle="1" w:styleId="110">
    <w:name w:val="Нет списка11"/>
    <w:next w:val="a2"/>
    <w:uiPriority w:val="99"/>
    <w:semiHidden/>
    <w:unhideWhenUsed/>
    <w:rsid w:val="005576C7"/>
  </w:style>
  <w:style w:type="character" w:customStyle="1" w:styleId="12">
    <w:name w:val="Текст примечания Знак1"/>
    <w:basedOn w:val="a0"/>
    <w:uiPriority w:val="99"/>
    <w:semiHidden/>
    <w:rsid w:val="005576C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5576C7"/>
    <w:rPr>
      <w:b/>
      <w:bCs/>
      <w:sz w:val="20"/>
      <w:szCs w:val="20"/>
    </w:rPr>
  </w:style>
  <w:style w:type="table" w:customStyle="1" w:styleId="311">
    <w:name w:val="Таблица простая 311"/>
    <w:basedOn w:val="a1"/>
    <w:uiPriority w:val="43"/>
    <w:rsid w:val="000F0E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4">
    <w:name w:val="Сетка таблицы1"/>
    <w:basedOn w:val="a1"/>
    <w:next w:val="a3"/>
    <w:uiPriority w:val="39"/>
    <w:rsid w:val="0059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E%D0%B5_%D0%BF%D0%BE%D1%81%D0%B5%D0%BB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2212-12D1-4628-A696-4B83AC5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</dc:creator>
  <cp:lastModifiedBy>Гремякова Ольга Петровна</cp:lastModifiedBy>
  <cp:revision>2</cp:revision>
  <cp:lastPrinted>2018-05-15T08:43:00Z</cp:lastPrinted>
  <dcterms:created xsi:type="dcterms:W3CDTF">2018-05-15T08:52:00Z</dcterms:created>
  <dcterms:modified xsi:type="dcterms:W3CDTF">2018-05-15T08:52:00Z</dcterms:modified>
</cp:coreProperties>
</file>