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1E4" w:rsidRPr="008279D9" w:rsidRDefault="00340921" w:rsidP="00340921">
      <w:pPr>
        <w:spacing w:after="0" w:line="360" w:lineRule="auto"/>
        <w:jc w:val="center"/>
        <w:rPr>
          <w:rFonts w:ascii="Times New Roman" w:hAnsi="Times New Roman" w:cs="Times New Roman"/>
          <w:sz w:val="28"/>
          <w:szCs w:val="28"/>
        </w:rPr>
      </w:pPr>
      <w:r w:rsidRPr="008279D9">
        <w:rPr>
          <w:rFonts w:ascii="Times New Roman" w:hAnsi="Times New Roman" w:cs="Times New Roman"/>
          <w:sz w:val="28"/>
          <w:szCs w:val="28"/>
        </w:rPr>
        <w:t>СОВЕТ</w:t>
      </w:r>
    </w:p>
    <w:p w:rsidR="00340921" w:rsidRPr="008279D9" w:rsidRDefault="00340921" w:rsidP="00340921">
      <w:pPr>
        <w:spacing w:after="0" w:line="360" w:lineRule="auto"/>
        <w:jc w:val="center"/>
        <w:rPr>
          <w:rFonts w:ascii="Times New Roman" w:hAnsi="Times New Roman" w:cs="Times New Roman"/>
          <w:sz w:val="28"/>
          <w:szCs w:val="28"/>
        </w:rPr>
      </w:pPr>
      <w:r w:rsidRPr="008279D9">
        <w:rPr>
          <w:rFonts w:ascii="Times New Roman" w:hAnsi="Times New Roman" w:cs="Times New Roman"/>
          <w:sz w:val="28"/>
          <w:szCs w:val="28"/>
        </w:rPr>
        <w:t>КОНТРОЛЬНО-СЧЕТНЫХ ОРГАНОВ</w:t>
      </w:r>
    </w:p>
    <w:p w:rsidR="00340921" w:rsidRPr="008279D9" w:rsidRDefault="00340921" w:rsidP="00340921">
      <w:pPr>
        <w:spacing w:after="0" w:line="360" w:lineRule="auto"/>
        <w:jc w:val="center"/>
        <w:rPr>
          <w:rFonts w:ascii="Times New Roman" w:hAnsi="Times New Roman" w:cs="Times New Roman"/>
          <w:sz w:val="28"/>
          <w:szCs w:val="28"/>
        </w:rPr>
      </w:pPr>
      <w:r w:rsidRPr="008279D9">
        <w:rPr>
          <w:rFonts w:ascii="Times New Roman" w:hAnsi="Times New Roman" w:cs="Times New Roman"/>
          <w:sz w:val="28"/>
          <w:szCs w:val="28"/>
        </w:rPr>
        <w:t>ТУЛЬСКОЙ ОБЛАСТИ</w:t>
      </w:r>
    </w:p>
    <w:p w:rsidR="00340921" w:rsidRPr="008279D9" w:rsidRDefault="00340921" w:rsidP="00340921">
      <w:pPr>
        <w:spacing w:after="0" w:line="360" w:lineRule="auto"/>
        <w:jc w:val="center"/>
        <w:rPr>
          <w:rFonts w:ascii="Times New Roman" w:hAnsi="Times New Roman" w:cs="Times New Roman"/>
          <w:sz w:val="28"/>
          <w:szCs w:val="28"/>
        </w:rPr>
      </w:pPr>
    </w:p>
    <w:p w:rsidR="00340921" w:rsidRPr="008279D9" w:rsidRDefault="00340921" w:rsidP="00340921">
      <w:pPr>
        <w:spacing w:after="0" w:line="360" w:lineRule="auto"/>
        <w:jc w:val="center"/>
        <w:rPr>
          <w:rFonts w:ascii="Times New Roman" w:hAnsi="Times New Roman" w:cs="Times New Roman"/>
          <w:sz w:val="28"/>
          <w:szCs w:val="28"/>
        </w:rPr>
      </w:pPr>
    </w:p>
    <w:p w:rsidR="00340921" w:rsidRPr="008279D9" w:rsidRDefault="00340921" w:rsidP="00340921">
      <w:pPr>
        <w:spacing w:after="0" w:line="360" w:lineRule="auto"/>
        <w:jc w:val="center"/>
        <w:rPr>
          <w:rFonts w:ascii="Times New Roman" w:hAnsi="Times New Roman" w:cs="Times New Roman"/>
          <w:sz w:val="28"/>
          <w:szCs w:val="28"/>
        </w:rPr>
      </w:pPr>
    </w:p>
    <w:p w:rsidR="00340921" w:rsidRPr="008279D9" w:rsidRDefault="00340921" w:rsidP="00340921">
      <w:pPr>
        <w:spacing w:after="0" w:line="360" w:lineRule="auto"/>
        <w:jc w:val="center"/>
        <w:rPr>
          <w:rFonts w:ascii="Times New Roman" w:hAnsi="Times New Roman" w:cs="Times New Roman"/>
          <w:sz w:val="28"/>
          <w:szCs w:val="28"/>
        </w:rPr>
      </w:pPr>
    </w:p>
    <w:p w:rsidR="00340921" w:rsidRPr="008279D9" w:rsidRDefault="00340921" w:rsidP="00340921">
      <w:pPr>
        <w:spacing w:after="0" w:line="360" w:lineRule="auto"/>
        <w:jc w:val="center"/>
        <w:rPr>
          <w:rFonts w:ascii="Times New Roman" w:hAnsi="Times New Roman" w:cs="Times New Roman"/>
          <w:sz w:val="28"/>
          <w:szCs w:val="28"/>
        </w:rPr>
      </w:pPr>
    </w:p>
    <w:p w:rsidR="00340921" w:rsidRPr="008279D9" w:rsidRDefault="00340921" w:rsidP="00340921">
      <w:pPr>
        <w:spacing w:after="0" w:line="360" w:lineRule="auto"/>
        <w:jc w:val="center"/>
        <w:rPr>
          <w:rFonts w:ascii="Times New Roman" w:hAnsi="Times New Roman" w:cs="Times New Roman"/>
          <w:sz w:val="28"/>
          <w:szCs w:val="28"/>
        </w:rPr>
      </w:pPr>
    </w:p>
    <w:p w:rsidR="00340921" w:rsidRPr="008279D9" w:rsidRDefault="00340921" w:rsidP="00340921">
      <w:pPr>
        <w:spacing w:after="0" w:line="360" w:lineRule="auto"/>
        <w:jc w:val="center"/>
        <w:rPr>
          <w:rFonts w:ascii="Times New Roman" w:hAnsi="Times New Roman" w:cs="Times New Roman"/>
          <w:sz w:val="28"/>
          <w:szCs w:val="28"/>
        </w:rPr>
      </w:pPr>
    </w:p>
    <w:p w:rsidR="00340921" w:rsidRPr="008279D9" w:rsidRDefault="00340921" w:rsidP="00340921">
      <w:pPr>
        <w:spacing w:after="0" w:line="360" w:lineRule="auto"/>
        <w:jc w:val="center"/>
        <w:rPr>
          <w:rFonts w:ascii="Times New Roman" w:hAnsi="Times New Roman" w:cs="Times New Roman"/>
          <w:sz w:val="28"/>
          <w:szCs w:val="28"/>
        </w:rPr>
      </w:pPr>
    </w:p>
    <w:p w:rsidR="00340921" w:rsidRPr="008279D9" w:rsidRDefault="00340921" w:rsidP="00340921">
      <w:pPr>
        <w:spacing w:after="0" w:line="360" w:lineRule="auto"/>
        <w:jc w:val="center"/>
        <w:rPr>
          <w:rFonts w:ascii="Times New Roman" w:hAnsi="Times New Roman" w:cs="Times New Roman"/>
          <w:b/>
          <w:sz w:val="28"/>
          <w:szCs w:val="28"/>
        </w:rPr>
      </w:pPr>
    </w:p>
    <w:p w:rsidR="00C92B56" w:rsidRPr="008279D9" w:rsidRDefault="00340921" w:rsidP="00340921">
      <w:pPr>
        <w:spacing w:after="0" w:line="360" w:lineRule="auto"/>
        <w:jc w:val="center"/>
        <w:rPr>
          <w:rFonts w:ascii="Times New Roman" w:hAnsi="Times New Roman" w:cs="Times New Roman"/>
          <w:b/>
          <w:sz w:val="28"/>
          <w:szCs w:val="28"/>
        </w:rPr>
      </w:pPr>
      <w:r w:rsidRPr="008279D9">
        <w:rPr>
          <w:rFonts w:ascii="Times New Roman" w:hAnsi="Times New Roman" w:cs="Times New Roman"/>
          <w:b/>
          <w:sz w:val="28"/>
          <w:szCs w:val="28"/>
        </w:rPr>
        <w:t xml:space="preserve">МАТЕРИАЛЫ </w:t>
      </w:r>
      <w:r w:rsidR="00C92B56" w:rsidRPr="008279D9">
        <w:rPr>
          <w:rFonts w:ascii="Times New Roman" w:hAnsi="Times New Roman" w:cs="Times New Roman"/>
          <w:b/>
          <w:sz w:val="28"/>
          <w:szCs w:val="28"/>
        </w:rPr>
        <w:t>ВЫСТУПЛЕНИЙ</w:t>
      </w:r>
    </w:p>
    <w:p w:rsidR="00340921" w:rsidRPr="008279D9" w:rsidRDefault="00C92B56" w:rsidP="00340921">
      <w:pPr>
        <w:spacing w:after="0" w:line="360" w:lineRule="auto"/>
        <w:jc w:val="center"/>
        <w:rPr>
          <w:rFonts w:ascii="Times New Roman" w:hAnsi="Times New Roman" w:cs="Times New Roman"/>
          <w:b/>
          <w:sz w:val="28"/>
          <w:szCs w:val="28"/>
        </w:rPr>
      </w:pPr>
      <w:r w:rsidRPr="008279D9">
        <w:rPr>
          <w:rFonts w:ascii="Times New Roman" w:hAnsi="Times New Roman" w:cs="Times New Roman"/>
          <w:b/>
          <w:sz w:val="28"/>
          <w:szCs w:val="28"/>
        </w:rPr>
        <w:t xml:space="preserve">НА </w:t>
      </w:r>
      <w:r w:rsidR="00340921" w:rsidRPr="008279D9">
        <w:rPr>
          <w:rFonts w:ascii="Times New Roman" w:hAnsi="Times New Roman" w:cs="Times New Roman"/>
          <w:b/>
          <w:sz w:val="28"/>
          <w:szCs w:val="28"/>
        </w:rPr>
        <w:t>КОНФЕРЕНЦИИ</w:t>
      </w:r>
    </w:p>
    <w:p w:rsidR="00340921" w:rsidRPr="008279D9" w:rsidRDefault="00340921" w:rsidP="00340921">
      <w:pPr>
        <w:spacing w:after="0" w:line="360" w:lineRule="auto"/>
        <w:jc w:val="center"/>
        <w:rPr>
          <w:rFonts w:ascii="Times New Roman" w:hAnsi="Times New Roman" w:cs="Times New Roman"/>
          <w:b/>
          <w:sz w:val="28"/>
          <w:szCs w:val="28"/>
        </w:rPr>
      </w:pPr>
      <w:r w:rsidRPr="008279D9">
        <w:rPr>
          <w:rFonts w:ascii="Times New Roman" w:hAnsi="Times New Roman" w:cs="Times New Roman"/>
          <w:b/>
          <w:sz w:val="28"/>
          <w:szCs w:val="28"/>
        </w:rPr>
        <w:t>КОНТРОЛЬНО-СЧЕТНЫХ ОРГАНОВ</w:t>
      </w:r>
    </w:p>
    <w:p w:rsidR="00340921" w:rsidRPr="008279D9" w:rsidRDefault="00340921" w:rsidP="00340921">
      <w:pPr>
        <w:spacing w:after="0" w:line="360" w:lineRule="auto"/>
        <w:jc w:val="center"/>
        <w:rPr>
          <w:rFonts w:ascii="Times New Roman" w:hAnsi="Times New Roman" w:cs="Times New Roman"/>
          <w:b/>
          <w:sz w:val="28"/>
          <w:szCs w:val="28"/>
        </w:rPr>
      </w:pPr>
      <w:r w:rsidRPr="008279D9">
        <w:rPr>
          <w:rFonts w:ascii="Times New Roman" w:hAnsi="Times New Roman" w:cs="Times New Roman"/>
          <w:b/>
          <w:sz w:val="28"/>
          <w:szCs w:val="28"/>
        </w:rPr>
        <w:t>ТУЛЬСКОЙ ОБЛАСТИ</w:t>
      </w:r>
    </w:p>
    <w:p w:rsidR="00340921" w:rsidRPr="008279D9" w:rsidRDefault="00340921" w:rsidP="00340921">
      <w:pPr>
        <w:spacing w:after="0" w:line="360" w:lineRule="auto"/>
        <w:jc w:val="center"/>
        <w:rPr>
          <w:rFonts w:ascii="Times New Roman" w:hAnsi="Times New Roman" w:cs="Times New Roman"/>
          <w:b/>
          <w:sz w:val="28"/>
          <w:szCs w:val="28"/>
        </w:rPr>
      </w:pPr>
      <w:r w:rsidRPr="008279D9">
        <w:rPr>
          <w:rFonts w:ascii="Times New Roman" w:hAnsi="Times New Roman" w:cs="Times New Roman"/>
          <w:b/>
          <w:sz w:val="28"/>
          <w:szCs w:val="28"/>
        </w:rPr>
        <w:t>21</w:t>
      </w:r>
      <w:r w:rsidRPr="00954D7B">
        <w:rPr>
          <w:rFonts w:ascii="Times New Roman" w:hAnsi="Times New Roman" w:cs="Times New Roman"/>
          <w:b/>
          <w:sz w:val="28"/>
          <w:szCs w:val="28"/>
        </w:rPr>
        <w:t xml:space="preserve"> </w:t>
      </w:r>
      <w:r w:rsidRPr="008279D9">
        <w:rPr>
          <w:rFonts w:ascii="Times New Roman" w:hAnsi="Times New Roman" w:cs="Times New Roman"/>
          <w:b/>
          <w:sz w:val="28"/>
          <w:szCs w:val="28"/>
        </w:rPr>
        <w:t>мая 2015 года</w:t>
      </w:r>
    </w:p>
    <w:p w:rsidR="008279D9" w:rsidRPr="008279D9" w:rsidRDefault="008279D9" w:rsidP="00340921">
      <w:pPr>
        <w:spacing w:after="0" w:line="360" w:lineRule="auto"/>
        <w:jc w:val="center"/>
        <w:rPr>
          <w:rFonts w:ascii="Times New Roman" w:hAnsi="Times New Roman" w:cs="Times New Roman"/>
          <w:b/>
          <w:sz w:val="28"/>
          <w:szCs w:val="28"/>
        </w:rPr>
      </w:pPr>
    </w:p>
    <w:p w:rsidR="008279D9" w:rsidRDefault="008279D9" w:rsidP="008279D9">
      <w:pPr>
        <w:jc w:val="center"/>
        <w:rPr>
          <w:rFonts w:ascii="Times New Roman" w:hAnsi="Times New Roman" w:cs="Times New Roman"/>
          <w:b/>
          <w:sz w:val="28"/>
          <w:szCs w:val="28"/>
        </w:rPr>
      </w:pPr>
    </w:p>
    <w:p w:rsidR="008279D9" w:rsidRDefault="008279D9" w:rsidP="008279D9">
      <w:pPr>
        <w:jc w:val="center"/>
        <w:rPr>
          <w:rFonts w:ascii="Times New Roman" w:hAnsi="Times New Roman" w:cs="Times New Roman"/>
          <w:b/>
          <w:sz w:val="28"/>
          <w:szCs w:val="28"/>
        </w:rPr>
      </w:pPr>
    </w:p>
    <w:p w:rsidR="008279D9" w:rsidRDefault="008279D9" w:rsidP="008279D9">
      <w:pPr>
        <w:jc w:val="center"/>
        <w:rPr>
          <w:rFonts w:ascii="Times New Roman" w:hAnsi="Times New Roman" w:cs="Times New Roman"/>
          <w:b/>
          <w:sz w:val="28"/>
          <w:szCs w:val="28"/>
        </w:rPr>
      </w:pPr>
    </w:p>
    <w:p w:rsidR="008279D9" w:rsidRDefault="008279D9" w:rsidP="008279D9">
      <w:pPr>
        <w:jc w:val="center"/>
        <w:rPr>
          <w:rFonts w:ascii="Times New Roman" w:hAnsi="Times New Roman" w:cs="Times New Roman"/>
          <w:b/>
          <w:sz w:val="28"/>
          <w:szCs w:val="28"/>
        </w:rPr>
      </w:pPr>
    </w:p>
    <w:p w:rsidR="008279D9" w:rsidRDefault="008279D9" w:rsidP="008279D9">
      <w:pPr>
        <w:jc w:val="center"/>
        <w:rPr>
          <w:rFonts w:ascii="Times New Roman" w:hAnsi="Times New Roman" w:cs="Times New Roman"/>
          <w:b/>
          <w:sz w:val="28"/>
          <w:szCs w:val="28"/>
        </w:rPr>
      </w:pPr>
    </w:p>
    <w:p w:rsidR="008279D9" w:rsidRDefault="008279D9" w:rsidP="008279D9">
      <w:pPr>
        <w:jc w:val="center"/>
        <w:rPr>
          <w:rFonts w:ascii="Times New Roman" w:hAnsi="Times New Roman" w:cs="Times New Roman"/>
          <w:b/>
          <w:sz w:val="28"/>
          <w:szCs w:val="28"/>
        </w:rPr>
      </w:pPr>
    </w:p>
    <w:p w:rsidR="008279D9" w:rsidRDefault="008279D9" w:rsidP="008279D9">
      <w:pPr>
        <w:jc w:val="center"/>
        <w:rPr>
          <w:rFonts w:ascii="Times New Roman" w:hAnsi="Times New Roman" w:cs="Times New Roman"/>
          <w:b/>
          <w:sz w:val="28"/>
          <w:szCs w:val="28"/>
        </w:rPr>
      </w:pPr>
    </w:p>
    <w:p w:rsidR="008279D9" w:rsidRDefault="008279D9" w:rsidP="008279D9">
      <w:pPr>
        <w:jc w:val="center"/>
        <w:rPr>
          <w:rFonts w:ascii="Times New Roman" w:hAnsi="Times New Roman" w:cs="Times New Roman"/>
          <w:b/>
          <w:sz w:val="28"/>
          <w:szCs w:val="28"/>
        </w:rPr>
      </w:pPr>
    </w:p>
    <w:p w:rsidR="008279D9" w:rsidRDefault="008279D9" w:rsidP="008279D9">
      <w:pPr>
        <w:jc w:val="center"/>
        <w:rPr>
          <w:rFonts w:ascii="Times New Roman" w:hAnsi="Times New Roman" w:cs="Times New Roman"/>
          <w:b/>
          <w:sz w:val="28"/>
          <w:szCs w:val="28"/>
        </w:rPr>
      </w:pPr>
    </w:p>
    <w:p w:rsidR="008279D9" w:rsidRDefault="008279D9" w:rsidP="008279D9">
      <w:pPr>
        <w:jc w:val="center"/>
        <w:rPr>
          <w:rFonts w:ascii="Times New Roman" w:hAnsi="Times New Roman" w:cs="Times New Roman"/>
          <w:b/>
          <w:sz w:val="28"/>
          <w:szCs w:val="28"/>
        </w:rPr>
      </w:pPr>
    </w:p>
    <w:p w:rsidR="00F47D7B" w:rsidRDefault="00F47D7B" w:rsidP="00F47D7B">
      <w:pPr>
        <w:pStyle w:val="a8"/>
        <w:spacing w:before="120"/>
        <w:jc w:val="center"/>
        <w:rPr>
          <w:rFonts w:ascii="Times New Roman" w:hAnsi="Times New Roman"/>
          <w:b/>
          <w:sz w:val="28"/>
          <w:szCs w:val="28"/>
        </w:rPr>
      </w:pPr>
    </w:p>
    <w:p w:rsidR="00F47D7B" w:rsidRDefault="00F47D7B" w:rsidP="00F47D7B">
      <w:pPr>
        <w:pStyle w:val="a8"/>
        <w:spacing w:before="120"/>
        <w:jc w:val="center"/>
        <w:rPr>
          <w:rFonts w:ascii="Times New Roman" w:hAnsi="Times New Roman"/>
          <w:b/>
          <w:sz w:val="28"/>
          <w:szCs w:val="28"/>
        </w:rPr>
      </w:pPr>
      <w:r>
        <w:rPr>
          <w:rFonts w:ascii="Times New Roman" w:hAnsi="Times New Roman"/>
          <w:b/>
          <w:sz w:val="28"/>
          <w:szCs w:val="28"/>
        </w:rPr>
        <w:t>СОДЕРЖАНИЕ</w:t>
      </w:r>
    </w:p>
    <w:p w:rsidR="00F47D7B" w:rsidRDefault="00F47D7B" w:rsidP="00954D7B">
      <w:pPr>
        <w:pStyle w:val="a8"/>
        <w:spacing w:before="120"/>
        <w:ind w:firstLine="709"/>
        <w:jc w:val="both"/>
        <w:rPr>
          <w:rFonts w:ascii="Times New Roman" w:hAnsi="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7938"/>
        <w:gridCol w:w="958"/>
      </w:tblGrid>
      <w:tr w:rsidR="00F47D7B" w:rsidTr="00F47D7B">
        <w:tc>
          <w:tcPr>
            <w:tcW w:w="675" w:type="dxa"/>
          </w:tcPr>
          <w:p w:rsidR="00F47D7B" w:rsidRDefault="00F47D7B" w:rsidP="00954D7B">
            <w:pPr>
              <w:pStyle w:val="a8"/>
              <w:spacing w:before="120"/>
              <w:jc w:val="both"/>
              <w:rPr>
                <w:rFonts w:ascii="Times New Roman" w:hAnsi="Times New Roman"/>
                <w:b/>
                <w:sz w:val="28"/>
                <w:szCs w:val="28"/>
              </w:rPr>
            </w:pPr>
            <w:r>
              <w:rPr>
                <w:rFonts w:ascii="Times New Roman" w:hAnsi="Times New Roman"/>
                <w:b/>
                <w:sz w:val="28"/>
                <w:szCs w:val="28"/>
              </w:rPr>
              <w:t>№</w:t>
            </w:r>
          </w:p>
          <w:p w:rsidR="00F47D7B" w:rsidRDefault="00F47D7B" w:rsidP="00954D7B">
            <w:pPr>
              <w:pStyle w:val="a8"/>
              <w:spacing w:before="120"/>
              <w:jc w:val="both"/>
              <w:rPr>
                <w:rFonts w:ascii="Times New Roman" w:hAnsi="Times New Roman"/>
                <w:b/>
                <w:sz w:val="28"/>
                <w:szCs w:val="28"/>
              </w:rPr>
            </w:pPr>
            <w:r>
              <w:rPr>
                <w:rFonts w:ascii="Times New Roman" w:hAnsi="Times New Roman"/>
                <w:b/>
                <w:sz w:val="28"/>
                <w:szCs w:val="28"/>
              </w:rPr>
              <w:t>п/п</w:t>
            </w:r>
          </w:p>
        </w:tc>
        <w:tc>
          <w:tcPr>
            <w:tcW w:w="7938" w:type="dxa"/>
          </w:tcPr>
          <w:p w:rsidR="00F47D7B" w:rsidRDefault="00F47D7B" w:rsidP="00F47D7B">
            <w:pPr>
              <w:pStyle w:val="a8"/>
              <w:spacing w:before="240"/>
              <w:jc w:val="center"/>
              <w:rPr>
                <w:rFonts w:ascii="Times New Roman" w:hAnsi="Times New Roman"/>
                <w:b/>
                <w:sz w:val="28"/>
                <w:szCs w:val="28"/>
              </w:rPr>
            </w:pPr>
            <w:r>
              <w:rPr>
                <w:rFonts w:ascii="Times New Roman" w:hAnsi="Times New Roman"/>
                <w:b/>
                <w:sz w:val="28"/>
                <w:szCs w:val="28"/>
              </w:rPr>
              <w:t>Тема выступления</w:t>
            </w:r>
          </w:p>
        </w:tc>
        <w:tc>
          <w:tcPr>
            <w:tcW w:w="958" w:type="dxa"/>
          </w:tcPr>
          <w:p w:rsidR="00F47D7B" w:rsidRDefault="00F47D7B" w:rsidP="00F47D7B">
            <w:pPr>
              <w:pStyle w:val="a8"/>
              <w:spacing w:before="240"/>
              <w:jc w:val="both"/>
              <w:rPr>
                <w:rFonts w:ascii="Times New Roman" w:hAnsi="Times New Roman"/>
                <w:b/>
                <w:sz w:val="28"/>
                <w:szCs w:val="28"/>
              </w:rPr>
            </w:pPr>
            <w:r>
              <w:rPr>
                <w:rFonts w:ascii="Times New Roman" w:hAnsi="Times New Roman"/>
                <w:b/>
                <w:sz w:val="28"/>
                <w:szCs w:val="28"/>
              </w:rPr>
              <w:t>Стр.</w:t>
            </w:r>
          </w:p>
        </w:tc>
      </w:tr>
      <w:tr w:rsidR="00F47D7B" w:rsidRPr="00F47D7B" w:rsidTr="00F47D7B">
        <w:tc>
          <w:tcPr>
            <w:tcW w:w="675" w:type="dxa"/>
          </w:tcPr>
          <w:p w:rsidR="00F47D7B" w:rsidRPr="00F47D7B" w:rsidRDefault="00F47D7B" w:rsidP="00954D7B">
            <w:pPr>
              <w:pStyle w:val="a8"/>
              <w:spacing w:before="120"/>
              <w:jc w:val="both"/>
              <w:rPr>
                <w:rFonts w:ascii="Times New Roman" w:hAnsi="Times New Roman"/>
                <w:sz w:val="28"/>
                <w:szCs w:val="28"/>
              </w:rPr>
            </w:pPr>
            <w:r w:rsidRPr="00F47D7B">
              <w:rPr>
                <w:rFonts w:ascii="Times New Roman" w:hAnsi="Times New Roman"/>
                <w:sz w:val="28"/>
                <w:szCs w:val="28"/>
              </w:rPr>
              <w:t>1.</w:t>
            </w:r>
          </w:p>
        </w:tc>
        <w:tc>
          <w:tcPr>
            <w:tcW w:w="7938" w:type="dxa"/>
          </w:tcPr>
          <w:p w:rsidR="00F47D7B" w:rsidRPr="00F47D7B" w:rsidRDefault="00F47D7B" w:rsidP="00F47D7B">
            <w:pPr>
              <w:pStyle w:val="a8"/>
              <w:spacing w:before="120"/>
              <w:ind w:firstLine="709"/>
              <w:jc w:val="both"/>
              <w:rPr>
                <w:rFonts w:ascii="Times New Roman" w:hAnsi="Times New Roman"/>
                <w:sz w:val="28"/>
                <w:szCs w:val="28"/>
              </w:rPr>
            </w:pPr>
            <w:r w:rsidRPr="00F47D7B">
              <w:rPr>
                <w:rFonts w:ascii="Times New Roman" w:hAnsi="Times New Roman"/>
                <w:sz w:val="28"/>
                <w:szCs w:val="28"/>
              </w:rPr>
              <w:t>Системные нарушения, выявляемые во время проведения проверок годовой бюджетной отчетности ГРБС</w:t>
            </w:r>
          </w:p>
          <w:p w:rsidR="00F47D7B" w:rsidRPr="00F47D7B" w:rsidRDefault="00F47D7B" w:rsidP="00954D7B">
            <w:pPr>
              <w:pStyle w:val="a8"/>
              <w:spacing w:before="120"/>
              <w:jc w:val="both"/>
              <w:rPr>
                <w:rFonts w:ascii="Times New Roman" w:hAnsi="Times New Roman"/>
                <w:sz w:val="28"/>
                <w:szCs w:val="28"/>
              </w:rPr>
            </w:pPr>
          </w:p>
        </w:tc>
        <w:tc>
          <w:tcPr>
            <w:tcW w:w="958" w:type="dxa"/>
          </w:tcPr>
          <w:p w:rsidR="006855F8" w:rsidRDefault="006855F8" w:rsidP="00F47D7B">
            <w:pPr>
              <w:pStyle w:val="a8"/>
              <w:spacing w:before="120"/>
              <w:jc w:val="center"/>
              <w:rPr>
                <w:rFonts w:ascii="Times New Roman" w:hAnsi="Times New Roman"/>
                <w:sz w:val="28"/>
                <w:szCs w:val="28"/>
              </w:rPr>
            </w:pPr>
          </w:p>
          <w:p w:rsidR="00F47D7B" w:rsidRPr="00F47D7B" w:rsidRDefault="00F47D7B" w:rsidP="00F47D7B">
            <w:pPr>
              <w:pStyle w:val="a8"/>
              <w:spacing w:before="120"/>
              <w:jc w:val="center"/>
              <w:rPr>
                <w:rFonts w:ascii="Times New Roman" w:hAnsi="Times New Roman"/>
                <w:sz w:val="28"/>
                <w:szCs w:val="28"/>
              </w:rPr>
            </w:pPr>
            <w:r>
              <w:rPr>
                <w:rFonts w:ascii="Times New Roman" w:hAnsi="Times New Roman"/>
                <w:sz w:val="28"/>
                <w:szCs w:val="28"/>
              </w:rPr>
              <w:t>3</w:t>
            </w:r>
            <w:r w:rsidR="006855F8">
              <w:rPr>
                <w:rFonts w:ascii="Times New Roman" w:hAnsi="Times New Roman"/>
                <w:sz w:val="28"/>
                <w:szCs w:val="28"/>
              </w:rPr>
              <w:t>-9</w:t>
            </w:r>
          </w:p>
        </w:tc>
      </w:tr>
      <w:tr w:rsidR="00F47D7B" w:rsidRPr="00F47D7B" w:rsidTr="00F47D7B">
        <w:tc>
          <w:tcPr>
            <w:tcW w:w="675" w:type="dxa"/>
          </w:tcPr>
          <w:p w:rsidR="00F47D7B" w:rsidRPr="00F47D7B" w:rsidRDefault="00F47D7B" w:rsidP="00954D7B">
            <w:pPr>
              <w:pStyle w:val="a8"/>
              <w:spacing w:before="120"/>
              <w:jc w:val="both"/>
              <w:rPr>
                <w:rFonts w:ascii="Times New Roman" w:hAnsi="Times New Roman"/>
                <w:sz w:val="28"/>
                <w:szCs w:val="28"/>
              </w:rPr>
            </w:pPr>
            <w:r w:rsidRPr="00F47D7B">
              <w:rPr>
                <w:rFonts w:ascii="Times New Roman" w:hAnsi="Times New Roman"/>
                <w:sz w:val="28"/>
                <w:szCs w:val="28"/>
              </w:rPr>
              <w:t>2.</w:t>
            </w:r>
          </w:p>
        </w:tc>
        <w:tc>
          <w:tcPr>
            <w:tcW w:w="7938" w:type="dxa"/>
          </w:tcPr>
          <w:p w:rsidR="00F47D7B" w:rsidRPr="00F47D7B" w:rsidRDefault="00F47D7B" w:rsidP="00F47D7B">
            <w:pPr>
              <w:pStyle w:val="a8"/>
              <w:spacing w:before="120"/>
              <w:ind w:firstLine="709"/>
              <w:jc w:val="both"/>
              <w:rPr>
                <w:rFonts w:ascii="Times New Roman" w:hAnsi="Times New Roman"/>
                <w:sz w:val="28"/>
                <w:szCs w:val="28"/>
              </w:rPr>
            </w:pPr>
            <w:r w:rsidRPr="00F47D7B">
              <w:rPr>
                <w:rFonts w:ascii="Times New Roman" w:hAnsi="Times New Roman"/>
                <w:sz w:val="28"/>
                <w:szCs w:val="28"/>
              </w:rPr>
              <w:t>Результаты работы счетной палаты Тульской области в отношении дел  об административных правонарушениях в бюджетно-финансовой сфере. Отдельные проблемы бюджетного законодательства</w:t>
            </w:r>
          </w:p>
          <w:p w:rsidR="00F47D7B" w:rsidRPr="00F47D7B" w:rsidRDefault="00F47D7B" w:rsidP="00954D7B">
            <w:pPr>
              <w:pStyle w:val="a8"/>
              <w:spacing w:before="120"/>
              <w:jc w:val="both"/>
              <w:rPr>
                <w:rFonts w:ascii="Times New Roman" w:hAnsi="Times New Roman"/>
                <w:sz w:val="28"/>
                <w:szCs w:val="28"/>
              </w:rPr>
            </w:pPr>
          </w:p>
        </w:tc>
        <w:tc>
          <w:tcPr>
            <w:tcW w:w="958" w:type="dxa"/>
          </w:tcPr>
          <w:p w:rsidR="006855F8" w:rsidRDefault="006855F8" w:rsidP="00F47D7B">
            <w:pPr>
              <w:pStyle w:val="a8"/>
              <w:spacing w:before="120"/>
              <w:jc w:val="center"/>
              <w:rPr>
                <w:rFonts w:ascii="Times New Roman" w:hAnsi="Times New Roman"/>
                <w:sz w:val="28"/>
                <w:szCs w:val="28"/>
              </w:rPr>
            </w:pPr>
          </w:p>
          <w:p w:rsidR="006855F8" w:rsidRDefault="006855F8" w:rsidP="00F47D7B">
            <w:pPr>
              <w:pStyle w:val="a8"/>
              <w:spacing w:before="120"/>
              <w:jc w:val="center"/>
              <w:rPr>
                <w:rFonts w:ascii="Times New Roman" w:hAnsi="Times New Roman"/>
                <w:sz w:val="28"/>
                <w:szCs w:val="28"/>
              </w:rPr>
            </w:pPr>
          </w:p>
          <w:p w:rsidR="00F47D7B" w:rsidRPr="00F47D7B" w:rsidRDefault="006855F8" w:rsidP="00F47D7B">
            <w:pPr>
              <w:pStyle w:val="a8"/>
              <w:spacing w:before="120"/>
              <w:jc w:val="center"/>
              <w:rPr>
                <w:rFonts w:ascii="Times New Roman" w:hAnsi="Times New Roman"/>
                <w:sz w:val="28"/>
                <w:szCs w:val="28"/>
              </w:rPr>
            </w:pPr>
            <w:r>
              <w:rPr>
                <w:rFonts w:ascii="Times New Roman" w:hAnsi="Times New Roman"/>
                <w:sz w:val="28"/>
                <w:szCs w:val="28"/>
              </w:rPr>
              <w:t>9-12</w:t>
            </w:r>
          </w:p>
        </w:tc>
      </w:tr>
      <w:tr w:rsidR="00F47D7B" w:rsidRPr="00F47D7B" w:rsidTr="00F47D7B">
        <w:tc>
          <w:tcPr>
            <w:tcW w:w="675" w:type="dxa"/>
          </w:tcPr>
          <w:p w:rsidR="00F47D7B" w:rsidRPr="00F47D7B" w:rsidRDefault="00F47D7B" w:rsidP="00954D7B">
            <w:pPr>
              <w:pStyle w:val="a8"/>
              <w:spacing w:before="120"/>
              <w:jc w:val="both"/>
              <w:rPr>
                <w:rFonts w:ascii="Times New Roman" w:hAnsi="Times New Roman"/>
                <w:sz w:val="28"/>
                <w:szCs w:val="28"/>
              </w:rPr>
            </w:pPr>
            <w:r w:rsidRPr="00F47D7B">
              <w:rPr>
                <w:rFonts w:ascii="Times New Roman" w:hAnsi="Times New Roman"/>
                <w:sz w:val="28"/>
                <w:szCs w:val="28"/>
              </w:rPr>
              <w:t>3.</w:t>
            </w:r>
          </w:p>
        </w:tc>
        <w:tc>
          <w:tcPr>
            <w:tcW w:w="7938" w:type="dxa"/>
          </w:tcPr>
          <w:p w:rsidR="00F47D7B" w:rsidRPr="00F47D7B" w:rsidRDefault="00F47D7B" w:rsidP="00F47D7B">
            <w:pPr>
              <w:spacing w:before="120" w:line="23" w:lineRule="atLeast"/>
              <w:ind w:firstLine="709"/>
              <w:jc w:val="both"/>
              <w:rPr>
                <w:rFonts w:ascii="Times New Roman" w:hAnsi="Times New Roman" w:cs="Times New Roman"/>
                <w:sz w:val="28"/>
                <w:szCs w:val="28"/>
              </w:rPr>
            </w:pPr>
            <w:r w:rsidRPr="00F47D7B">
              <w:rPr>
                <w:rFonts w:ascii="Times New Roman" w:eastAsia="Calibri" w:hAnsi="Times New Roman" w:cs="Times New Roman"/>
                <w:sz w:val="28"/>
                <w:szCs w:val="28"/>
              </w:rPr>
              <w:t>Организация проверки, анализа и оценки информации о расходах</w:t>
            </w:r>
            <w:r w:rsidRPr="00F47D7B">
              <w:rPr>
                <w:rFonts w:ascii="Times New Roman" w:hAnsi="Times New Roman" w:cs="Times New Roman"/>
                <w:sz w:val="28"/>
                <w:szCs w:val="28"/>
              </w:rPr>
              <w:t xml:space="preserve"> на закупки на примере  государственных организаций Тульской области. Основные нарушения, выявленные в ходе проведения аудита в сфере закупок. Реализация материалов проверки</w:t>
            </w:r>
          </w:p>
          <w:p w:rsidR="00F47D7B" w:rsidRPr="00F47D7B" w:rsidRDefault="00F47D7B" w:rsidP="00954D7B">
            <w:pPr>
              <w:pStyle w:val="a8"/>
              <w:spacing w:before="120"/>
              <w:jc w:val="both"/>
              <w:rPr>
                <w:rFonts w:ascii="Times New Roman" w:hAnsi="Times New Roman"/>
                <w:sz w:val="28"/>
                <w:szCs w:val="28"/>
              </w:rPr>
            </w:pPr>
          </w:p>
        </w:tc>
        <w:tc>
          <w:tcPr>
            <w:tcW w:w="958" w:type="dxa"/>
          </w:tcPr>
          <w:p w:rsidR="006855F8" w:rsidRDefault="006855F8" w:rsidP="00F47D7B">
            <w:pPr>
              <w:pStyle w:val="a8"/>
              <w:spacing w:before="120"/>
              <w:jc w:val="center"/>
              <w:rPr>
                <w:rFonts w:ascii="Times New Roman" w:hAnsi="Times New Roman"/>
                <w:sz w:val="28"/>
                <w:szCs w:val="28"/>
              </w:rPr>
            </w:pPr>
          </w:p>
          <w:p w:rsidR="006855F8" w:rsidRDefault="006855F8" w:rsidP="00F47D7B">
            <w:pPr>
              <w:pStyle w:val="a8"/>
              <w:spacing w:before="120"/>
              <w:jc w:val="center"/>
              <w:rPr>
                <w:rFonts w:ascii="Times New Roman" w:hAnsi="Times New Roman"/>
                <w:sz w:val="28"/>
                <w:szCs w:val="28"/>
              </w:rPr>
            </w:pPr>
          </w:p>
          <w:p w:rsidR="006855F8" w:rsidRDefault="006855F8" w:rsidP="00F47D7B">
            <w:pPr>
              <w:pStyle w:val="a8"/>
              <w:spacing w:before="120"/>
              <w:jc w:val="center"/>
              <w:rPr>
                <w:rFonts w:ascii="Times New Roman" w:hAnsi="Times New Roman"/>
                <w:sz w:val="28"/>
                <w:szCs w:val="28"/>
              </w:rPr>
            </w:pPr>
          </w:p>
          <w:p w:rsidR="00F47D7B" w:rsidRPr="00F47D7B" w:rsidRDefault="006855F8" w:rsidP="00F47D7B">
            <w:pPr>
              <w:pStyle w:val="a8"/>
              <w:spacing w:before="120"/>
              <w:jc w:val="center"/>
              <w:rPr>
                <w:rFonts w:ascii="Times New Roman" w:hAnsi="Times New Roman"/>
                <w:sz w:val="28"/>
                <w:szCs w:val="28"/>
              </w:rPr>
            </w:pPr>
            <w:r>
              <w:rPr>
                <w:rFonts w:ascii="Times New Roman" w:hAnsi="Times New Roman"/>
                <w:sz w:val="28"/>
                <w:szCs w:val="28"/>
              </w:rPr>
              <w:t>12-21</w:t>
            </w:r>
          </w:p>
        </w:tc>
      </w:tr>
      <w:tr w:rsidR="00F47D7B" w:rsidRPr="00F47D7B" w:rsidTr="00F47D7B">
        <w:tc>
          <w:tcPr>
            <w:tcW w:w="675" w:type="dxa"/>
          </w:tcPr>
          <w:p w:rsidR="00F47D7B" w:rsidRPr="00F47D7B" w:rsidRDefault="00F47D7B" w:rsidP="00954D7B">
            <w:pPr>
              <w:pStyle w:val="a8"/>
              <w:spacing w:before="120"/>
              <w:jc w:val="both"/>
              <w:rPr>
                <w:rFonts w:ascii="Times New Roman" w:hAnsi="Times New Roman"/>
                <w:sz w:val="28"/>
                <w:szCs w:val="28"/>
              </w:rPr>
            </w:pPr>
            <w:r w:rsidRPr="00F47D7B">
              <w:rPr>
                <w:rFonts w:ascii="Times New Roman" w:hAnsi="Times New Roman"/>
                <w:sz w:val="28"/>
                <w:szCs w:val="28"/>
              </w:rPr>
              <w:t>4.</w:t>
            </w:r>
          </w:p>
        </w:tc>
        <w:tc>
          <w:tcPr>
            <w:tcW w:w="7938" w:type="dxa"/>
          </w:tcPr>
          <w:p w:rsidR="00F47D7B" w:rsidRPr="00F47D7B" w:rsidRDefault="00F47D7B" w:rsidP="00F47D7B">
            <w:pPr>
              <w:spacing w:before="120" w:line="23" w:lineRule="atLeast"/>
              <w:ind w:firstLine="709"/>
              <w:jc w:val="both"/>
              <w:rPr>
                <w:rFonts w:ascii="Times New Roman" w:hAnsi="Times New Roman" w:cs="Times New Roman"/>
                <w:sz w:val="28"/>
                <w:szCs w:val="28"/>
              </w:rPr>
            </w:pPr>
            <w:r w:rsidRPr="00F47D7B">
              <w:rPr>
                <w:rFonts w:ascii="Times New Roman" w:hAnsi="Times New Roman" w:cs="Times New Roman"/>
                <w:sz w:val="28"/>
                <w:szCs w:val="28"/>
              </w:rPr>
              <w:t xml:space="preserve">Особенности осуществления внутреннего муниципального финансового контроля в сфере закупок </w:t>
            </w:r>
          </w:p>
          <w:p w:rsidR="00F47D7B" w:rsidRPr="00F47D7B" w:rsidRDefault="00F47D7B" w:rsidP="00954D7B">
            <w:pPr>
              <w:pStyle w:val="a8"/>
              <w:spacing w:before="120"/>
              <w:jc w:val="both"/>
              <w:rPr>
                <w:rFonts w:ascii="Times New Roman" w:hAnsi="Times New Roman"/>
                <w:sz w:val="28"/>
                <w:szCs w:val="28"/>
              </w:rPr>
            </w:pPr>
          </w:p>
        </w:tc>
        <w:tc>
          <w:tcPr>
            <w:tcW w:w="958" w:type="dxa"/>
          </w:tcPr>
          <w:p w:rsidR="006855F8" w:rsidRDefault="006855F8" w:rsidP="00F47D7B">
            <w:pPr>
              <w:pStyle w:val="a8"/>
              <w:spacing w:before="120"/>
              <w:jc w:val="center"/>
              <w:rPr>
                <w:rFonts w:ascii="Times New Roman" w:hAnsi="Times New Roman"/>
                <w:sz w:val="28"/>
                <w:szCs w:val="28"/>
              </w:rPr>
            </w:pPr>
          </w:p>
          <w:p w:rsidR="00F47D7B" w:rsidRPr="00F47D7B" w:rsidRDefault="006855F8" w:rsidP="00F47D7B">
            <w:pPr>
              <w:pStyle w:val="a8"/>
              <w:spacing w:before="120"/>
              <w:jc w:val="center"/>
              <w:rPr>
                <w:rFonts w:ascii="Times New Roman" w:hAnsi="Times New Roman"/>
                <w:sz w:val="28"/>
                <w:szCs w:val="28"/>
              </w:rPr>
            </w:pPr>
            <w:r>
              <w:rPr>
                <w:rFonts w:ascii="Times New Roman" w:hAnsi="Times New Roman"/>
                <w:sz w:val="28"/>
                <w:szCs w:val="28"/>
              </w:rPr>
              <w:t>21-27</w:t>
            </w:r>
          </w:p>
        </w:tc>
      </w:tr>
    </w:tbl>
    <w:p w:rsidR="00F47D7B" w:rsidRDefault="00F47D7B" w:rsidP="00954D7B">
      <w:pPr>
        <w:pStyle w:val="a8"/>
        <w:spacing w:before="120"/>
        <w:ind w:firstLine="709"/>
        <w:jc w:val="both"/>
        <w:rPr>
          <w:rFonts w:ascii="Times New Roman" w:hAnsi="Times New Roman"/>
          <w:b/>
          <w:sz w:val="28"/>
          <w:szCs w:val="28"/>
        </w:rPr>
      </w:pPr>
    </w:p>
    <w:p w:rsidR="00F47D7B" w:rsidRDefault="00F47D7B" w:rsidP="00954D7B">
      <w:pPr>
        <w:pStyle w:val="a8"/>
        <w:spacing w:before="120"/>
        <w:ind w:firstLine="709"/>
        <w:jc w:val="both"/>
        <w:rPr>
          <w:rFonts w:ascii="Times New Roman" w:hAnsi="Times New Roman"/>
          <w:b/>
          <w:sz w:val="28"/>
          <w:szCs w:val="28"/>
        </w:rPr>
      </w:pPr>
    </w:p>
    <w:p w:rsidR="00F47D7B" w:rsidRDefault="00F47D7B" w:rsidP="00954D7B">
      <w:pPr>
        <w:pStyle w:val="a8"/>
        <w:spacing w:before="120"/>
        <w:ind w:firstLine="709"/>
        <w:jc w:val="both"/>
        <w:rPr>
          <w:rFonts w:ascii="Times New Roman" w:hAnsi="Times New Roman"/>
          <w:b/>
          <w:sz w:val="28"/>
          <w:szCs w:val="28"/>
        </w:rPr>
      </w:pPr>
    </w:p>
    <w:p w:rsidR="00F47D7B" w:rsidRDefault="00F47D7B" w:rsidP="00954D7B">
      <w:pPr>
        <w:pStyle w:val="a8"/>
        <w:spacing w:before="120"/>
        <w:ind w:firstLine="709"/>
        <w:jc w:val="both"/>
        <w:rPr>
          <w:rFonts w:ascii="Times New Roman" w:hAnsi="Times New Roman"/>
          <w:b/>
          <w:sz w:val="28"/>
          <w:szCs w:val="28"/>
        </w:rPr>
      </w:pPr>
    </w:p>
    <w:p w:rsidR="00F47D7B" w:rsidRDefault="00F47D7B" w:rsidP="00954D7B">
      <w:pPr>
        <w:pStyle w:val="a8"/>
        <w:spacing w:before="120"/>
        <w:ind w:firstLine="709"/>
        <w:jc w:val="both"/>
        <w:rPr>
          <w:rFonts w:ascii="Times New Roman" w:hAnsi="Times New Roman"/>
          <w:b/>
          <w:sz w:val="28"/>
          <w:szCs w:val="28"/>
        </w:rPr>
      </w:pPr>
    </w:p>
    <w:p w:rsidR="00F47D7B" w:rsidRDefault="00F47D7B" w:rsidP="00954D7B">
      <w:pPr>
        <w:pStyle w:val="a8"/>
        <w:spacing w:before="120"/>
        <w:ind w:firstLine="709"/>
        <w:jc w:val="both"/>
        <w:rPr>
          <w:rFonts w:ascii="Times New Roman" w:hAnsi="Times New Roman"/>
          <w:b/>
          <w:sz w:val="28"/>
          <w:szCs w:val="28"/>
        </w:rPr>
      </w:pPr>
    </w:p>
    <w:p w:rsidR="00F47D7B" w:rsidRDefault="00F47D7B" w:rsidP="00954D7B">
      <w:pPr>
        <w:pStyle w:val="a8"/>
        <w:spacing w:before="120"/>
        <w:ind w:firstLine="709"/>
        <w:jc w:val="both"/>
        <w:rPr>
          <w:rFonts w:ascii="Times New Roman" w:hAnsi="Times New Roman"/>
          <w:b/>
          <w:sz w:val="28"/>
          <w:szCs w:val="28"/>
        </w:rPr>
      </w:pPr>
    </w:p>
    <w:p w:rsidR="00F47D7B" w:rsidRDefault="00F47D7B" w:rsidP="00954D7B">
      <w:pPr>
        <w:pStyle w:val="a8"/>
        <w:spacing w:before="120"/>
        <w:ind w:firstLine="709"/>
        <w:jc w:val="both"/>
        <w:rPr>
          <w:rFonts w:ascii="Times New Roman" w:hAnsi="Times New Roman"/>
          <w:b/>
          <w:sz w:val="28"/>
          <w:szCs w:val="28"/>
        </w:rPr>
      </w:pPr>
    </w:p>
    <w:p w:rsidR="00F47D7B" w:rsidRDefault="00F47D7B" w:rsidP="00954D7B">
      <w:pPr>
        <w:pStyle w:val="a8"/>
        <w:spacing w:before="120"/>
        <w:ind w:firstLine="709"/>
        <w:jc w:val="both"/>
        <w:rPr>
          <w:rFonts w:ascii="Times New Roman" w:hAnsi="Times New Roman"/>
          <w:b/>
          <w:sz w:val="28"/>
          <w:szCs w:val="28"/>
        </w:rPr>
      </w:pPr>
    </w:p>
    <w:p w:rsidR="00F47D7B" w:rsidRDefault="00F47D7B" w:rsidP="00954D7B">
      <w:pPr>
        <w:pStyle w:val="a8"/>
        <w:spacing w:before="120"/>
        <w:ind w:firstLine="709"/>
        <w:jc w:val="both"/>
        <w:rPr>
          <w:rFonts w:ascii="Times New Roman" w:hAnsi="Times New Roman"/>
          <w:b/>
          <w:sz w:val="28"/>
          <w:szCs w:val="28"/>
        </w:rPr>
      </w:pPr>
    </w:p>
    <w:p w:rsidR="00F47D7B" w:rsidRDefault="00F47D7B" w:rsidP="00954D7B">
      <w:pPr>
        <w:pStyle w:val="a8"/>
        <w:spacing w:before="120"/>
        <w:ind w:firstLine="709"/>
        <w:jc w:val="both"/>
        <w:rPr>
          <w:rFonts w:ascii="Times New Roman" w:hAnsi="Times New Roman"/>
          <w:b/>
          <w:sz w:val="28"/>
          <w:szCs w:val="28"/>
        </w:rPr>
      </w:pPr>
    </w:p>
    <w:p w:rsidR="00F47D7B" w:rsidRDefault="00F47D7B" w:rsidP="00954D7B">
      <w:pPr>
        <w:pStyle w:val="a8"/>
        <w:spacing w:before="120"/>
        <w:ind w:firstLine="709"/>
        <w:jc w:val="both"/>
        <w:rPr>
          <w:rFonts w:ascii="Times New Roman" w:hAnsi="Times New Roman"/>
          <w:b/>
          <w:sz w:val="28"/>
          <w:szCs w:val="28"/>
        </w:rPr>
      </w:pPr>
    </w:p>
    <w:p w:rsidR="00954D7B" w:rsidRPr="00954D7B" w:rsidRDefault="00954D7B" w:rsidP="00954D7B">
      <w:pPr>
        <w:pStyle w:val="a8"/>
        <w:spacing w:before="120"/>
        <w:ind w:firstLine="709"/>
        <w:jc w:val="both"/>
        <w:rPr>
          <w:rFonts w:ascii="Times New Roman" w:hAnsi="Times New Roman"/>
          <w:b/>
          <w:sz w:val="28"/>
          <w:szCs w:val="28"/>
        </w:rPr>
      </w:pPr>
      <w:r w:rsidRPr="00954D7B">
        <w:rPr>
          <w:rFonts w:ascii="Times New Roman" w:hAnsi="Times New Roman"/>
          <w:b/>
          <w:sz w:val="28"/>
          <w:szCs w:val="28"/>
        </w:rPr>
        <w:lastRenderedPageBreak/>
        <w:t>Системные нарушения, выявляемые во время проведения проверок годовой бюджетной отчетности ГРБС</w:t>
      </w:r>
    </w:p>
    <w:p w:rsidR="00954D7B" w:rsidRPr="00954D7B" w:rsidRDefault="00954D7B" w:rsidP="00954D7B">
      <w:pPr>
        <w:spacing w:before="120" w:after="0" w:line="240" w:lineRule="auto"/>
        <w:ind w:firstLine="709"/>
        <w:jc w:val="center"/>
        <w:rPr>
          <w:rFonts w:ascii="Times New Roman" w:hAnsi="Times New Roman" w:cs="Times New Roman"/>
          <w:i/>
          <w:sz w:val="28"/>
          <w:szCs w:val="28"/>
        </w:rPr>
      </w:pPr>
      <w:r w:rsidRPr="00954D7B">
        <w:rPr>
          <w:rFonts w:ascii="Times New Roman" w:hAnsi="Times New Roman" w:cs="Times New Roman"/>
          <w:i/>
          <w:sz w:val="28"/>
          <w:szCs w:val="28"/>
        </w:rPr>
        <w:t>Начальник инспекции счетной палаты Тульской области Е.И. Котенева</w:t>
      </w:r>
    </w:p>
    <w:p w:rsidR="006855F8" w:rsidRPr="007976C3" w:rsidRDefault="006855F8" w:rsidP="006855F8">
      <w:pPr>
        <w:spacing w:before="120" w:after="0" w:line="240" w:lineRule="auto"/>
        <w:ind w:firstLine="709"/>
        <w:jc w:val="both"/>
        <w:outlineLvl w:val="0"/>
        <w:rPr>
          <w:rFonts w:ascii="Times New Roman" w:hAnsi="Times New Roman" w:cs="Times New Roman"/>
          <w:bCs/>
          <w:iCs/>
          <w:sz w:val="28"/>
          <w:szCs w:val="28"/>
        </w:rPr>
      </w:pPr>
      <w:r w:rsidRPr="007976C3">
        <w:rPr>
          <w:rFonts w:ascii="Times New Roman" w:hAnsi="Times New Roman" w:cs="Times New Roman"/>
          <w:sz w:val="28"/>
          <w:szCs w:val="28"/>
        </w:rPr>
        <w:t xml:space="preserve">В соответствии с Бюджетным кодексом РФ </w:t>
      </w:r>
      <w:r w:rsidRPr="006855F8">
        <w:rPr>
          <w:rFonts w:ascii="Times New Roman" w:hAnsi="Times New Roman" w:cs="Times New Roman"/>
          <w:sz w:val="28"/>
          <w:szCs w:val="28"/>
        </w:rPr>
        <w:t>контрольно-счетными</w:t>
      </w:r>
      <w:r w:rsidRPr="007976C3">
        <w:rPr>
          <w:rFonts w:ascii="Times New Roman" w:hAnsi="Times New Roman" w:cs="Times New Roman"/>
          <w:sz w:val="28"/>
          <w:szCs w:val="28"/>
        </w:rPr>
        <w:t xml:space="preserve"> органами (далее – КСО) ежегодно проводится </w:t>
      </w:r>
      <w:r w:rsidRPr="007976C3">
        <w:rPr>
          <w:rFonts w:ascii="Times New Roman" w:hAnsi="Times New Roman" w:cs="Times New Roman"/>
          <w:bCs/>
          <w:iCs/>
          <w:sz w:val="28"/>
          <w:szCs w:val="28"/>
        </w:rPr>
        <w:t>внешняя проверка бюджетной отчетности главных распорядителей бюджетных средств,</w:t>
      </w:r>
      <w:r w:rsidRPr="007976C3">
        <w:rPr>
          <w:rFonts w:ascii="Times New Roman" w:hAnsi="Times New Roman" w:cs="Times New Roman"/>
          <w:sz w:val="28"/>
          <w:szCs w:val="28"/>
        </w:rPr>
        <w:t xml:space="preserve"> которая включает проверку бюджетной отчетности главных распорядителей бюджетных средств, предоставивших свои отчеты в КСО, и внешнюю проверку бюджетной отчетности учреждений, в которые КСО выходят на проверку.</w:t>
      </w:r>
    </w:p>
    <w:p w:rsidR="006855F8" w:rsidRPr="007976C3" w:rsidRDefault="006855F8" w:rsidP="006855F8">
      <w:pPr>
        <w:spacing w:before="120" w:after="0" w:line="240" w:lineRule="auto"/>
        <w:ind w:firstLine="709"/>
        <w:jc w:val="both"/>
        <w:outlineLvl w:val="0"/>
        <w:rPr>
          <w:rFonts w:ascii="Times New Roman" w:hAnsi="Times New Roman" w:cs="Times New Roman"/>
          <w:sz w:val="28"/>
          <w:szCs w:val="28"/>
        </w:rPr>
      </w:pPr>
      <w:r w:rsidRPr="007976C3">
        <w:rPr>
          <w:rFonts w:ascii="Times New Roman" w:hAnsi="Times New Roman" w:cs="Times New Roman"/>
          <w:sz w:val="28"/>
          <w:szCs w:val="28"/>
        </w:rPr>
        <w:t xml:space="preserve">1. ГРБС (финансовые органы, органы государственной власти, органы местного самоуправления, казенные учреждения) составляют и представляют годовую бюджетную отчетность по формам согласно приложению к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Инструкция №191н), которая содержит перечни форм, которые должны быть представлены субъектами учета в установленные сроки. </w:t>
      </w:r>
    </w:p>
    <w:p w:rsidR="006855F8" w:rsidRPr="007976C3" w:rsidRDefault="006855F8" w:rsidP="006855F8">
      <w:pPr>
        <w:spacing w:after="0" w:line="240" w:lineRule="auto"/>
        <w:ind w:firstLine="709"/>
        <w:jc w:val="both"/>
        <w:outlineLvl w:val="0"/>
        <w:rPr>
          <w:rFonts w:ascii="Times New Roman" w:hAnsi="Times New Roman" w:cs="Times New Roman"/>
          <w:sz w:val="28"/>
          <w:szCs w:val="28"/>
        </w:rPr>
      </w:pPr>
      <w:r w:rsidRPr="007976C3">
        <w:rPr>
          <w:rFonts w:ascii="Times New Roman" w:hAnsi="Times New Roman" w:cs="Times New Roman"/>
          <w:sz w:val="28"/>
          <w:szCs w:val="28"/>
        </w:rPr>
        <w:t xml:space="preserve">В каждом муниципальном образовании нормативными правовыми актами установлены сроки предоставления годовой бюджетной отчетности в КСО. В Тульской области срок предоставления годовой бюджетной отчетности установлен не позднее 25 марта. </w:t>
      </w:r>
    </w:p>
    <w:p w:rsidR="006855F8" w:rsidRPr="007976C3" w:rsidRDefault="006855F8" w:rsidP="006855F8">
      <w:pPr>
        <w:spacing w:after="0" w:line="240" w:lineRule="auto"/>
        <w:ind w:firstLine="709"/>
        <w:jc w:val="both"/>
        <w:outlineLvl w:val="0"/>
        <w:rPr>
          <w:rFonts w:ascii="Times New Roman" w:hAnsi="Times New Roman" w:cs="Times New Roman"/>
          <w:sz w:val="28"/>
          <w:szCs w:val="28"/>
        </w:rPr>
      </w:pPr>
      <w:r w:rsidRPr="007976C3">
        <w:rPr>
          <w:rFonts w:ascii="Times New Roman" w:hAnsi="Times New Roman" w:cs="Times New Roman"/>
          <w:sz w:val="28"/>
          <w:szCs w:val="28"/>
        </w:rPr>
        <w:t>Рядом ГРБС сроки предоставления отчетности, установленные нормативными правовыми актами, нарушаются. Непредоставление или несвоевременное предоставление бюджетной отчетности влечет наложение административного штрафа в размере от десяти до тридцати тысяч рублей, согласно ст. 15.15.6 КоАП РФ.</w:t>
      </w:r>
    </w:p>
    <w:p w:rsidR="006855F8" w:rsidRPr="00FE3EF1" w:rsidRDefault="006855F8" w:rsidP="006855F8">
      <w:pPr>
        <w:spacing w:after="0" w:line="240" w:lineRule="auto"/>
        <w:ind w:firstLine="709"/>
        <w:jc w:val="both"/>
        <w:outlineLvl w:val="0"/>
        <w:rPr>
          <w:rFonts w:ascii="Times New Roman" w:hAnsi="Times New Roman" w:cs="Times New Roman"/>
          <w:sz w:val="12"/>
          <w:szCs w:val="12"/>
        </w:rPr>
      </w:pPr>
    </w:p>
    <w:p w:rsidR="006855F8" w:rsidRPr="007976C3" w:rsidRDefault="006855F8" w:rsidP="006855F8">
      <w:pPr>
        <w:spacing w:after="0" w:line="240" w:lineRule="auto"/>
        <w:ind w:firstLine="709"/>
        <w:jc w:val="both"/>
        <w:outlineLvl w:val="0"/>
        <w:rPr>
          <w:rFonts w:ascii="Times New Roman" w:hAnsi="Times New Roman" w:cs="Times New Roman"/>
          <w:sz w:val="28"/>
          <w:szCs w:val="28"/>
        </w:rPr>
      </w:pPr>
      <w:r w:rsidRPr="007976C3">
        <w:rPr>
          <w:rFonts w:ascii="Times New Roman" w:hAnsi="Times New Roman" w:cs="Times New Roman"/>
          <w:sz w:val="28"/>
          <w:szCs w:val="28"/>
        </w:rPr>
        <w:t>2. Согласно п.4 Инструкции 191н бюджетная отчетность на бумажном носителе должна предоставляться в сброшюрованном и пронумерованном виде с оглавлением и сопроводительным письмом. В большинстве случаев годовая отчетность представляется с нарушением указанного пункта Инструкции.</w:t>
      </w:r>
    </w:p>
    <w:p w:rsidR="006855F8" w:rsidRPr="00FE3EF1" w:rsidRDefault="006855F8" w:rsidP="006855F8">
      <w:pPr>
        <w:spacing w:after="0" w:line="240" w:lineRule="auto"/>
        <w:ind w:firstLine="709"/>
        <w:jc w:val="both"/>
        <w:outlineLvl w:val="0"/>
        <w:rPr>
          <w:rFonts w:ascii="Times New Roman" w:hAnsi="Times New Roman" w:cs="Times New Roman"/>
          <w:sz w:val="12"/>
          <w:szCs w:val="12"/>
        </w:rPr>
      </w:pPr>
    </w:p>
    <w:p w:rsidR="006855F8" w:rsidRPr="007976C3" w:rsidRDefault="006855F8" w:rsidP="006855F8">
      <w:pPr>
        <w:spacing w:after="0" w:line="240" w:lineRule="auto"/>
        <w:ind w:firstLine="709"/>
        <w:jc w:val="both"/>
        <w:outlineLvl w:val="0"/>
        <w:rPr>
          <w:rFonts w:ascii="Times New Roman" w:hAnsi="Times New Roman" w:cs="Times New Roman"/>
          <w:sz w:val="28"/>
          <w:szCs w:val="28"/>
        </w:rPr>
      </w:pPr>
      <w:r w:rsidRPr="007976C3">
        <w:rPr>
          <w:rFonts w:ascii="Times New Roman" w:hAnsi="Times New Roman" w:cs="Times New Roman"/>
          <w:sz w:val="28"/>
          <w:szCs w:val="28"/>
        </w:rPr>
        <w:t>3. Выявляются н</w:t>
      </w:r>
      <w:r w:rsidRPr="007976C3">
        <w:rPr>
          <w:rFonts w:ascii="Times New Roman" w:eastAsia="Times New Roman" w:hAnsi="Times New Roman" w:cs="Times New Roman"/>
          <w:sz w:val="28"/>
          <w:szCs w:val="28"/>
        </w:rPr>
        <w:t>едостатки по оформлению представленных форм отчетности</w:t>
      </w:r>
      <w:r w:rsidRPr="007976C3">
        <w:rPr>
          <w:rFonts w:ascii="Times New Roman" w:hAnsi="Times New Roman" w:cs="Times New Roman"/>
          <w:sz w:val="28"/>
          <w:szCs w:val="28"/>
        </w:rPr>
        <w:t xml:space="preserve">: </w:t>
      </w:r>
    </w:p>
    <w:p w:rsidR="006855F8" w:rsidRPr="007976C3" w:rsidRDefault="006855F8" w:rsidP="006855F8">
      <w:pPr>
        <w:spacing w:after="0" w:line="240" w:lineRule="auto"/>
        <w:ind w:firstLine="709"/>
        <w:jc w:val="both"/>
        <w:outlineLvl w:val="0"/>
        <w:rPr>
          <w:rFonts w:ascii="Times New Roman" w:eastAsia="Times New Roman" w:hAnsi="Times New Roman" w:cs="Times New Roman"/>
          <w:sz w:val="28"/>
          <w:szCs w:val="28"/>
        </w:rPr>
      </w:pPr>
      <w:r w:rsidRPr="007976C3">
        <w:rPr>
          <w:rFonts w:ascii="Times New Roman" w:hAnsi="Times New Roman" w:cs="Times New Roman"/>
          <w:sz w:val="28"/>
          <w:szCs w:val="28"/>
        </w:rPr>
        <w:t>- в нарушение п.6 Инструкции №191н не все формы отчетности подписаны руководителем и главным бухгалтером учреждения; в</w:t>
      </w:r>
      <w:r w:rsidRPr="007976C3">
        <w:rPr>
          <w:rFonts w:ascii="Times New Roman" w:eastAsia="Times New Roman" w:hAnsi="Times New Roman" w:cs="Times New Roman"/>
          <w:sz w:val="28"/>
          <w:szCs w:val="28"/>
        </w:rPr>
        <w:t xml:space="preserve"> формах отсутствует дата составления;</w:t>
      </w:r>
      <w:r w:rsidRPr="007976C3">
        <w:rPr>
          <w:rFonts w:ascii="Times New Roman" w:hAnsi="Times New Roman" w:cs="Times New Roman"/>
          <w:sz w:val="28"/>
          <w:szCs w:val="28"/>
        </w:rPr>
        <w:t xml:space="preserve"> </w:t>
      </w:r>
      <w:r w:rsidRPr="007976C3">
        <w:rPr>
          <w:rFonts w:ascii="Times New Roman" w:eastAsia="Times New Roman" w:hAnsi="Times New Roman" w:cs="Times New Roman"/>
          <w:sz w:val="28"/>
          <w:szCs w:val="28"/>
        </w:rPr>
        <w:t>не указаны наименование ГРБС, наименование бюджет</w:t>
      </w:r>
      <w:r w:rsidRPr="007976C3">
        <w:rPr>
          <w:rFonts w:ascii="Times New Roman" w:hAnsi="Times New Roman" w:cs="Times New Roman"/>
          <w:sz w:val="28"/>
          <w:szCs w:val="28"/>
        </w:rPr>
        <w:t>а, коды ОКПО</w:t>
      </w:r>
      <w:r w:rsidRPr="007976C3">
        <w:rPr>
          <w:rFonts w:ascii="Times New Roman" w:eastAsia="Times New Roman" w:hAnsi="Times New Roman" w:cs="Times New Roman"/>
          <w:sz w:val="28"/>
          <w:szCs w:val="28"/>
        </w:rPr>
        <w:t>;</w:t>
      </w:r>
    </w:p>
    <w:p w:rsidR="006855F8" w:rsidRPr="007976C3" w:rsidRDefault="006855F8" w:rsidP="006855F8">
      <w:pPr>
        <w:spacing w:after="0" w:line="240" w:lineRule="auto"/>
        <w:ind w:firstLine="709"/>
        <w:jc w:val="both"/>
        <w:outlineLvl w:val="0"/>
        <w:rPr>
          <w:rFonts w:ascii="Times New Roman" w:hAnsi="Times New Roman" w:cs="Times New Roman"/>
          <w:sz w:val="28"/>
          <w:szCs w:val="28"/>
        </w:rPr>
      </w:pPr>
      <w:r w:rsidRPr="007976C3">
        <w:rPr>
          <w:rFonts w:ascii="Times New Roman" w:eastAsia="Times New Roman" w:hAnsi="Times New Roman" w:cs="Times New Roman"/>
          <w:sz w:val="28"/>
          <w:szCs w:val="28"/>
        </w:rPr>
        <w:t>- в</w:t>
      </w:r>
      <w:r w:rsidRPr="007976C3">
        <w:rPr>
          <w:rFonts w:ascii="Times New Roman" w:eastAsia="Times New Roman" w:hAnsi="Times New Roman" w:cs="Times New Roman"/>
          <w:bCs/>
          <w:sz w:val="28"/>
          <w:szCs w:val="28"/>
        </w:rPr>
        <w:t xml:space="preserve"> целях обеспечения систематизации и идентификации на всей территории Российской Федерации муниципальных образований и входящих в их состав населенных пунктов Министерством финансов РФ принято </w:t>
      </w:r>
      <w:r w:rsidRPr="007976C3">
        <w:rPr>
          <w:rFonts w:ascii="Times New Roman" w:eastAsia="Times New Roman" w:hAnsi="Times New Roman" w:cs="Times New Roman"/>
          <w:bCs/>
          <w:sz w:val="28"/>
          <w:szCs w:val="28"/>
        </w:rPr>
        <w:lastRenderedPageBreak/>
        <w:t>решение о переходе с 01.01.2014 на использование в бюджетном процессе вместо применяемых кодов ОКАТО кодов Общероссийского классификатора территорий муниципальных образований ОК 033-2013 (ОКТМО)</w:t>
      </w:r>
      <w:r w:rsidRPr="007976C3">
        <w:rPr>
          <w:rFonts w:ascii="Times New Roman" w:hAnsi="Times New Roman" w:cs="Times New Roman"/>
          <w:bCs/>
          <w:sz w:val="28"/>
          <w:szCs w:val="28"/>
        </w:rPr>
        <w:t xml:space="preserve">. В результате большинством ГРБС субъекта </w:t>
      </w:r>
      <w:r w:rsidRPr="007976C3">
        <w:rPr>
          <w:rFonts w:ascii="Times New Roman" w:hAnsi="Times New Roman" w:cs="Times New Roman"/>
          <w:sz w:val="28"/>
          <w:szCs w:val="28"/>
        </w:rPr>
        <w:t>в</w:t>
      </w:r>
      <w:r w:rsidRPr="007976C3">
        <w:rPr>
          <w:rFonts w:ascii="Times New Roman" w:eastAsia="Times New Roman" w:hAnsi="Times New Roman" w:cs="Times New Roman"/>
          <w:sz w:val="28"/>
          <w:szCs w:val="28"/>
        </w:rPr>
        <w:t>о всех формах наименование классификатора ОКАТО не заменено на ОКТМО;</w:t>
      </w:r>
    </w:p>
    <w:p w:rsidR="006855F8" w:rsidRPr="007976C3" w:rsidRDefault="006855F8" w:rsidP="006855F8">
      <w:pPr>
        <w:spacing w:after="0" w:line="240" w:lineRule="auto"/>
        <w:ind w:firstLine="709"/>
        <w:jc w:val="both"/>
        <w:outlineLvl w:val="0"/>
        <w:rPr>
          <w:rFonts w:ascii="Times New Roman" w:hAnsi="Times New Roman" w:cs="Times New Roman"/>
          <w:sz w:val="28"/>
          <w:szCs w:val="28"/>
        </w:rPr>
      </w:pPr>
      <w:r w:rsidRPr="007976C3">
        <w:rPr>
          <w:rFonts w:ascii="Times New Roman" w:eastAsia="Times New Roman" w:hAnsi="Times New Roman" w:cs="Times New Roman"/>
          <w:sz w:val="28"/>
          <w:szCs w:val="28"/>
        </w:rPr>
        <w:t>- </w:t>
      </w:r>
      <w:r w:rsidRPr="007976C3">
        <w:rPr>
          <w:rFonts w:ascii="Times New Roman" w:hAnsi="Times New Roman" w:cs="Times New Roman"/>
          <w:sz w:val="28"/>
          <w:szCs w:val="28"/>
        </w:rPr>
        <w:t xml:space="preserve">не заполняются все графы и столбцы, предусмотренные к заполнению; не указываются причины отклонений </w:t>
      </w:r>
      <w:r w:rsidRPr="007976C3">
        <w:rPr>
          <w:rFonts w:ascii="Times New Roman" w:eastAsia="Times New Roman" w:hAnsi="Times New Roman" w:cs="Times New Roman"/>
          <w:sz w:val="28"/>
          <w:szCs w:val="28"/>
        </w:rPr>
        <w:t>исполнения</w:t>
      </w:r>
      <w:r w:rsidRPr="007976C3">
        <w:rPr>
          <w:rFonts w:ascii="Times New Roman" w:hAnsi="Times New Roman" w:cs="Times New Roman"/>
          <w:sz w:val="28"/>
          <w:szCs w:val="28"/>
        </w:rPr>
        <w:t xml:space="preserve"> по доходам и расходам от доведенного финансовым органом планового показателя на отчетную дату;</w:t>
      </w:r>
    </w:p>
    <w:p w:rsidR="006855F8" w:rsidRPr="007976C3" w:rsidRDefault="006855F8" w:rsidP="006855F8">
      <w:pPr>
        <w:spacing w:after="0" w:line="240" w:lineRule="auto"/>
        <w:ind w:firstLine="709"/>
        <w:jc w:val="both"/>
        <w:outlineLvl w:val="0"/>
        <w:rPr>
          <w:rFonts w:ascii="Times New Roman" w:hAnsi="Times New Roman" w:cs="Times New Roman"/>
          <w:sz w:val="28"/>
          <w:szCs w:val="28"/>
        </w:rPr>
      </w:pPr>
      <w:r w:rsidRPr="007976C3">
        <w:rPr>
          <w:rFonts w:ascii="Times New Roman" w:hAnsi="Times New Roman" w:cs="Times New Roman"/>
          <w:sz w:val="28"/>
          <w:szCs w:val="28"/>
        </w:rPr>
        <w:t>- в нарушение п.11 Инструкции №191н годовая отчетность содержит не все формы;</w:t>
      </w:r>
    </w:p>
    <w:p w:rsidR="006855F8" w:rsidRDefault="006855F8" w:rsidP="006855F8">
      <w:pPr>
        <w:spacing w:after="0" w:line="240" w:lineRule="auto"/>
        <w:ind w:firstLine="709"/>
        <w:jc w:val="both"/>
        <w:outlineLvl w:val="0"/>
        <w:rPr>
          <w:rFonts w:ascii="Times New Roman" w:hAnsi="Times New Roman" w:cs="Times New Roman"/>
          <w:sz w:val="28"/>
          <w:szCs w:val="28"/>
        </w:rPr>
      </w:pPr>
      <w:r w:rsidRPr="007976C3">
        <w:rPr>
          <w:rFonts w:ascii="Times New Roman" w:hAnsi="Times New Roman" w:cs="Times New Roman"/>
          <w:sz w:val="28"/>
          <w:szCs w:val="28"/>
        </w:rPr>
        <w:t xml:space="preserve">- в нарушение </w:t>
      </w:r>
      <w:r w:rsidRPr="007976C3">
        <w:rPr>
          <w:rFonts w:ascii="Times New Roman" w:eastAsia="Times New Roman" w:hAnsi="Times New Roman" w:cs="Times New Roman"/>
          <w:sz w:val="28"/>
          <w:szCs w:val="28"/>
        </w:rPr>
        <w:t xml:space="preserve">п.8 Инструкции №191н в </w:t>
      </w:r>
      <w:r w:rsidRPr="007976C3">
        <w:rPr>
          <w:rFonts w:ascii="Times New Roman" w:hAnsi="Times New Roman" w:cs="Times New Roman"/>
          <w:sz w:val="28"/>
          <w:szCs w:val="28"/>
        </w:rPr>
        <w:t>пояснительной записке не перечисляются формы</w:t>
      </w:r>
      <w:r w:rsidRPr="007976C3">
        <w:rPr>
          <w:rFonts w:ascii="Times New Roman" w:eastAsia="Times New Roman" w:hAnsi="Times New Roman" w:cs="Times New Roman"/>
          <w:sz w:val="28"/>
          <w:szCs w:val="28"/>
        </w:rPr>
        <w:t xml:space="preserve"> бюджетной отчетности</w:t>
      </w:r>
      <w:r w:rsidRPr="007976C3">
        <w:rPr>
          <w:rFonts w:ascii="Times New Roman" w:hAnsi="Times New Roman" w:cs="Times New Roman"/>
          <w:sz w:val="28"/>
          <w:szCs w:val="28"/>
        </w:rPr>
        <w:t>, не имеющие</w:t>
      </w:r>
      <w:r w:rsidRPr="007976C3">
        <w:rPr>
          <w:rFonts w:ascii="Times New Roman" w:eastAsia="Times New Roman" w:hAnsi="Times New Roman" w:cs="Times New Roman"/>
          <w:sz w:val="28"/>
          <w:szCs w:val="28"/>
        </w:rPr>
        <w:t xml:space="preserve"> числового значения. По</w:t>
      </w:r>
      <w:r w:rsidRPr="007976C3">
        <w:rPr>
          <w:rFonts w:ascii="Times New Roman" w:hAnsi="Times New Roman" w:cs="Times New Roman"/>
          <w:sz w:val="28"/>
          <w:szCs w:val="28"/>
        </w:rPr>
        <w:t>яснительные записки составлены</w:t>
      </w:r>
      <w:r w:rsidRPr="007976C3">
        <w:rPr>
          <w:rFonts w:ascii="Times New Roman" w:eastAsia="Times New Roman" w:hAnsi="Times New Roman" w:cs="Times New Roman"/>
          <w:sz w:val="28"/>
          <w:szCs w:val="28"/>
        </w:rPr>
        <w:t xml:space="preserve"> с нарушением требований </w:t>
      </w:r>
      <w:r w:rsidRPr="00FE3EF1">
        <w:rPr>
          <w:rFonts w:ascii="Times New Roman" w:eastAsia="Times New Roman" w:hAnsi="Times New Roman" w:cs="Times New Roman"/>
          <w:sz w:val="28"/>
          <w:szCs w:val="28"/>
        </w:rPr>
        <w:t>п.152 Инструкции №191н</w:t>
      </w:r>
      <w:r w:rsidRPr="007976C3">
        <w:rPr>
          <w:rFonts w:ascii="Times New Roman" w:eastAsia="Times New Roman" w:hAnsi="Times New Roman" w:cs="Times New Roman"/>
          <w:sz w:val="28"/>
          <w:szCs w:val="28"/>
        </w:rPr>
        <w:t xml:space="preserve"> (не в разрезе предусмотренных разделов, а в свободной форме)</w:t>
      </w:r>
      <w:r w:rsidRPr="007976C3">
        <w:rPr>
          <w:rFonts w:ascii="Times New Roman" w:hAnsi="Times New Roman" w:cs="Times New Roman"/>
          <w:sz w:val="28"/>
          <w:szCs w:val="28"/>
        </w:rPr>
        <w:t xml:space="preserve">. </w:t>
      </w:r>
    </w:p>
    <w:p w:rsidR="006855F8" w:rsidRPr="00FE3EF1" w:rsidRDefault="006855F8" w:rsidP="006855F8">
      <w:pPr>
        <w:spacing w:after="0" w:line="240" w:lineRule="auto"/>
        <w:ind w:firstLine="709"/>
        <w:jc w:val="both"/>
        <w:outlineLvl w:val="0"/>
        <w:rPr>
          <w:rFonts w:ascii="Times New Roman" w:hAnsi="Times New Roman" w:cs="Times New Roman"/>
          <w:sz w:val="12"/>
          <w:szCs w:val="12"/>
        </w:rPr>
      </w:pPr>
    </w:p>
    <w:p w:rsidR="006855F8" w:rsidRPr="007976C3" w:rsidRDefault="006855F8" w:rsidP="006855F8">
      <w:pPr>
        <w:spacing w:after="0" w:line="240" w:lineRule="auto"/>
        <w:ind w:firstLine="709"/>
        <w:jc w:val="both"/>
        <w:outlineLvl w:val="0"/>
        <w:rPr>
          <w:rFonts w:ascii="Times New Roman" w:hAnsi="Times New Roman" w:cs="Times New Roman"/>
          <w:sz w:val="28"/>
          <w:szCs w:val="28"/>
        </w:rPr>
      </w:pPr>
      <w:r w:rsidRPr="007976C3">
        <w:rPr>
          <w:rFonts w:ascii="Times New Roman" w:hAnsi="Times New Roman" w:cs="Times New Roman"/>
          <w:sz w:val="28"/>
          <w:szCs w:val="28"/>
        </w:rPr>
        <w:t xml:space="preserve">4. В конце 2014 года приказом Министерства финансов РФ от 19.12.2014 №157н были внесены изменения в Инструкцию №191н. </w:t>
      </w:r>
    </w:p>
    <w:p w:rsidR="006855F8" w:rsidRPr="007976C3" w:rsidRDefault="006855F8" w:rsidP="006855F8">
      <w:pPr>
        <w:pStyle w:val="ac"/>
        <w:autoSpaceDE w:val="0"/>
        <w:autoSpaceDN w:val="0"/>
        <w:adjustRightInd w:val="0"/>
        <w:spacing w:after="0" w:line="240" w:lineRule="auto"/>
        <w:ind w:left="0" w:firstLine="709"/>
        <w:jc w:val="both"/>
        <w:rPr>
          <w:rFonts w:ascii="Times New Roman" w:hAnsi="Times New Roman"/>
          <w:sz w:val="28"/>
          <w:szCs w:val="28"/>
        </w:rPr>
      </w:pPr>
      <w:r w:rsidRPr="007976C3">
        <w:rPr>
          <w:rFonts w:ascii="Times New Roman" w:hAnsi="Times New Roman"/>
          <w:sz w:val="28"/>
          <w:szCs w:val="28"/>
        </w:rPr>
        <w:t>Основная часть вносимых изменений применяется, начиная с отчетности 2015 года. Однако отдельные положения действовали при составлении годовой отчетности за 2014 год и не были учтены рядом ГРБС:</w:t>
      </w:r>
    </w:p>
    <w:p w:rsidR="006855F8" w:rsidRPr="007976C3" w:rsidRDefault="006855F8" w:rsidP="006855F8">
      <w:pPr>
        <w:pStyle w:val="ac"/>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76C3">
        <w:rPr>
          <w:rFonts w:ascii="Times New Roman" w:hAnsi="Times New Roman"/>
          <w:sz w:val="28"/>
          <w:szCs w:val="28"/>
        </w:rPr>
        <w:t>заголовочная часть форм после ОКПО дополняется ИНН,</w:t>
      </w:r>
    </w:p>
    <w:p w:rsidR="006855F8" w:rsidRPr="007976C3" w:rsidRDefault="006855F8" w:rsidP="006855F8">
      <w:pPr>
        <w:pStyle w:val="ac"/>
        <w:numPr>
          <w:ilvl w:val="0"/>
          <w:numId w:val="7"/>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7976C3">
        <w:rPr>
          <w:rFonts w:ascii="Times New Roman" w:hAnsi="Times New Roman"/>
          <w:sz w:val="28"/>
          <w:szCs w:val="28"/>
        </w:rPr>
        <w:t>форма «Отчет о финансовых результатах деятельности» (0503121) дополняется строкой 303 «Резервы предстоящих расходов».</w:t>
      </w:r>
    </w:p>
    <w:p w:rsidR="006855F8" w:rsidRPr="007976C3" w:rsidRDefault="006855F8" w:rsidP="006855F8">
      <w:pPr>
        <w:pStyle w:val="ac"/>
        <w:tabs>
          <w:tab w:val="left" w:pos="1276"/>
        </w:tabs>
        <w:autoSpaceDE w:val="0"/>
        <w:autoSpaceDN w:val="0"/>
        <w:adjustRightInd w:val="0"/>
        <w:spacing w:after="0" w:line="240" w:lineRule="auto"/>
        <w:ind w:left="0" w:firstLine="709"/>
        <w:jc w:val="both"/>
        <w:rPr>
          <w:rFonts w:ascii="Times New Roman" w:hAnsi="Times New Roman"/>
          <w:sz w:val="28"/>
          <w:szCs w:val="28"/>
        </w:rPr>
      </w:pPr>
      <w:r w:rsidRPr="007976C3">
        <w:rPr>
          <w:rFonts w:ascii="Times New Roman" w:hAnsi="Times New Roman"/>
          <w:sz w:val="28"/>
          <w:szCs w:val="28"/>
        </w:rPr>
        <w:t>Внесены дополнения, которые необходимо было учитывать при заполнении ряда строк Отчета.</w:t>
      </w:r>
    </w:p>
    <w:p w:rsidR="006855F8" w:rsidRPr="007976C3" w:rsidRDefault="006855F8" w:rsidP="006855F8">
      <w:pPr>
        <w:pStyle w:val="ac"/>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76C3">
        <w:rPr>
          <w:rFonts w:ascii="Times New Roman" w:hAnsi="Times New Roman"/>
          <w:sz w:val="28"/>
          <w:szCs w:val="28"/>
        </w:rPr>
        <w:t>в форме Баланса (0503130):</w:t>
      </w:r>
      <w:r w:rsidRPr="007976C3">
        <w:rPr>
          <w:rFonts w:ascii="Times New Roman" w:eastAsiaTheme="minorHAnsi" w:hAnsi="Times New Roman"/>
          <w:sz w:val="28"/>
          <w:szCs w:val="28"/>
        </w:rPr>
        <w:t xml:space="preserve"> </w:t>
      </w:r>
    </w:p>
    <w:p w:rsidR="006855F8" w:rsidRPr="007976C3" w:rsidRDefault="006855F8" w:rsidP="006855F8">
      <w:pPr>
        <w:pStyle w:val="ac"/>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76C3">
        <w:rPr>
          <w:rFonts w:ascii="Times New Roman" w:hAnsi="Times New Roman"/>
          <w:sz w:val="28"/>
          <w:szCs w:val="28"/>
        </w:rPr>
        <w:t>- излагаются в новой редакции наименования строк 320 и 331,</w:t>
      </w:r>
    </w:p>
    <w:p w:rsidR="006855F8" w:rsidRPr="007976C3" w:rsidRDefault="006855F8" w:rsidP="006855F8">
      <w:pPr>
        <w:pStyle w:val="ac"/>
        <w:autoSpaceDE w:val="0"/>
        <w:autoSpaceDN w:val="0"/>
        <w:adjustRightInd w:val="0"/>
        <w:spacing w:after="0" w:line="240" w:lineRule="auto"/>
        <w:ind w:left="0" w:firstLine="709"/>
        <w:jc w:val="both"/>
        <w:rPr>
          <w:rFonts w:ascii="Times New Roman" w:eastAsia="Times New Roman" w:hAnsi="Times New Roman"/>
          <w:sz w:val="28"/>
          <w:szCs w:val="28"/>
        </w:rPr>
      </w:pPr>
      <w:r w:rsidRPr="007976C3">
        <w:rPr>
          <w:rFonts w:ascii="Times New Roman" w:hAnsi="Times New Roman"/>
          <w:sz w:val="28"/>
          <w:szCs w:val="28"/>
        </w:rPr>
        <w:t xml:space="preserve">- добавлены новые строки: 334 «Расчеты с прочими дебиторами», </w:t>
      </w:r>
      <w:r w:rsidRPr="007976C3">
        <w:rPr>
          <w:rFonts w:ascii="Times New Roman" w:eastAsia="Times New Roman" w:hAnsi="Times New Roman"/>
          <w:sz w:val="28"/>
          <w:szCs w:val="28"/>
        </w:rPr>
        <w:t>626 «Резервы предстоящих расходов».</w:t>
      </w:r>
    </w:p>
    <w:p w:rsidR="006855F8" w:rsidRPr="007976C3" w:rsidRDefault="006855F8" w:rsidP="006855F8">
      <w:pPr>
        <w:pStyle w:val="ac"/>
        <w:numPr>
          <w:ilvl w:val="0"/>
          <w:numId w:val="7"/>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rPr>
      </w:pPr>
      <w:r w:rsidRPr="007976C3">
        <w:rPr>
          <w:rFonts w:ascii="Times New Roman" w:hAnsi="Times New Roman"/>
          <w:sz w:val="28"/>
          <w:szCs w:val="28"/>
        </w:rPr>
        <w:t xml:space="preserve">внесены изменения в «Справку о наличии имущества и обязательств на забалансовых счетах» в </w:t>
      </w:r>
      <w:r w:rsidRPr="007976C3">
        <w:rPr>
          <w:rFonts w:ascii="Times New Roman" w:eastAsia="Times New Roman" w:hAnsi="Times New Roman"/>
          <w:sz w:val="28"/>
          <w:szCs w:val="28"/>
        </w:rPr>
        <w:t>составе баланса</w:t>
      </w:r>
      <w:r w:rsidRPr="007976C3">
        <w:rPr>
          <w:rFonts w:ascii="Times New Roman" w:hAnsi="Times New Roman"/>
          <w:sz w:val="28"/>
          <w:szCs w:val="28"/>
        </w:rPr>
        <w:t>.</w:t>
      </w:r>
      <w:r w:rsidRPr="007976C3">
        <w:rPr>
          <w:rFonts w:ascii="Times New Roman" w:eastAsia="Times New Roman" w:hAnsi="Times New Roman"/>
          <w:sz w:val="28"/>
          <w:szCs w:val="28"/>
        </w:rPr>
        <w:t xml:space="preserve"> </w:t>
      </w:r>
    </w:p>
    <w:p w:rsidR="006855F8" w:rsidRPr="007976C3" w:rsidRDefault="006855F8" w:rsidP="006855F8">
      <w:pPr>
        <w:autoSpaceDE w:val="0"/>
        <w:autoSpaceDN w:val="0"/>
        <w:adjustRightInd w:val="0"/>
        <w:spacing w:after="0" w:line="240" w:lineRule="auto"/>
        <w:ind w:firstLine="709"/>
        <w:jc w:val="both"/>
        <w:rPr>
          <w:rFonts w:ascii="Times New Roman" w:hAnsi="Times New Roman" w:cs="Times New Roman"/>
          <w:sz w:val="28"/>
          <w:szCs w:val="28"/>
        </w:rPr>
      </w:pPr>
      <w:r w:rsidRPr="007976C3">
        <w:rPr>
          <w:rFonts w:ascii="Times New Roman" w:hAnsi="Times New Roman" w:cs="Times New Roman"/>
          <w:sz w:val="28"/>
          <w:szCs w:val="28"/>
        </w:rPr>
        <w:t xml:space="preserve">Например, по забалансовому счету 01 «Имущество, полученное в пользование» выделяется недвижимое </w:t>
      </w:r>
      <w:hyperlink r:id="rId7" w:history="1">
        <w:r w:rsidRPr="007976C3">
          <w:rPr>
            <w:rFonts w:ascii="Times New Roman" w:hAnsi="Times New Roman" w:cs="Times New Roman"/>
            <w:sz w:val="28"/>
            <w:szCs w:val="28"/>
          </w:rPr>
          <w:t>(строка 011)</w:t>
        </w:r>
      </w:hyperlink>
      <w:r w:rsidRPr="007976C3">
        <w:rPr>
          <w:rFonts w:ascii="Times New Roman" w:hAnsi="Times New Roman" w:cs="Times New Roman"/>
          <w:sz w:val="28"/>
          <w:szCs w:val="28"/>
        </w:rPr>
        <w:t xml:space="preserve"> и движимое имущество </w:t>
      </w:r>
      <w:hyperlink r:id="rId8" w:history="1">
        <w:r w:rsidRPr="007976C3">
          <w:rPr>
            <w:rFonts w:ascii="Times New Roman" w:hAnsi="Times New Roman" w:cs="Times New Roman"/>
            <w:sz w:val="28"/>
            <w:szCs w:val="28"/>
          </w:rPr>
          <w:t>(строка 015)</w:t>
        </w:r>
      </w:hyperlink>
      <w:r w:rsidRPr="007976C3">
        <w:rPr>
          <w:rFonts w:ascii="Times New Roman" w:hAnsi="Times New Roman" w:cs="Times New Roman"/>
          <w:sz w:val="28"/>
          <w:szCs w:val="28"/>
        </w:rPr>
        <w:t xml:space="preserve">, по каждому виду имущества обособленно показывается имущество казны. Для этого в форме добавлена </w:t>
      </w:r>
      <w:hyperlink r:id="rId9" w:history="1">
        <w:r w:rsidRPr="007976C3">
          <w:rPr>
            <w:rFonts w:ascii="Times New Roman" w:hAnsi="Times New Roman" w:cs="Times New Roman"/>
            <w:sz w:val="28"/>
            <w:szCs w:val="28"/>
          </w:rPr>
          <w:t>строка 16</w:t>
        </w:r>
      </w:hyperlink>
      <w:r w:rsidRPr="007976C3">
        <w:rPr>
          <w:rFonts w:ascii="Times New Roman" w:hAnsi="Times New Roman" w:cs="Times New Roman"/>
          <w:sz w:val="28"/>
          <w:szCs w:val="28"/>
        </w:rPr>
        <w:t xml:space="preserve">. Ранее из недвижимого имущества дополнительно выделялись непроизведенные активы и отражались по </w:t>
      </w:r>
      <w:hyperlink r:id="rId10" w:history="1">
        <w:r w:rsidRPr="007976C3">
          <w:rPr>
            <w:rFonts w:ascii="Times New Roman" w:hAnsi="Times New Roman" w:cs="Times New Roman"/>
            <w:sz w:val="28"/>
            <w:szCs w:val="28"/>
          </w:rPr>
          <w:t>строке 012</w:t>
        </w:r>
      </w:hyperlink>
      <w:r w:rsidRPr="007976C3">
        <w:rPr>
          <w:rFonts w:ascii="Times New Roman" w:hAnsi="Times New Roman" w:cs="Times New Roman"/>
          <w:sz w:val="28"/>
          <w:szCs w:val="28"/>
        </w:rPr>
        <w:t xml:space="preserve">. Сейчас по этой </w:t>
      </w:r>
      <w:hyperlink r:id="rId11" w:history="1">
        <w:r w:rsidRPr="007976C3">
          <w:rPr>
            <w:rFonts w:ascii="Times New Roman" w:hAnsi="Times New Roman" w:cs="Times New Roman"/>
            <w:sz w:val="28"/>
            <w:szCs w:val="28"/>
          </w:rPr>
          <w:t>строке</w:t>
        </w:r>
      </w:hyperlink>
      <w:r w:rsidRPr="007976C3">
        <w:rPr>
          <w:rFonts w:ascii="Times New Roman" w:hAnsi="Times New Roman" w:cs="Times New Roman"/>
          <w:sz w:val="28"/>
          <w:szCs w:val="28"/>
        </w:rPr>
        <w:t xml:space="preserve"> должно отражаться имущество казны, входящее в состав недвижимого имущества;</w:t>
      </w:r>
    </w:p>
    <w:p w:rsidR="006855F8" w:rsidRPr="007976C3" w:rsidRDefault="006855F8" w:rsidP="006855F8">
      <w:pPr>
        <w:pStyle w:val="ac"/>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7976C3">
        <w:rPr>
          <w:rFonts w:ascii="Times New Roman" w:eastAsiaTheme="minorHAnsi" w:hAnsi="Times New Roman"/>
          <w:sz w:val="28"/>
          <w:szCs w:val="28"/>
        </w:rPr>
        <w:t>В связи с введением новых забалансовых счетов:</w:t>
      </w:r>
    </w:p>
    <w:p w:rsidR="006855F8" w:rsidRPr="007976C3" w:rsidRDefault="006855F8" w:rsidP="006855F8">
      <w:pPr>
        <w:pStyle w:val="ac"/>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rPr>
      </w:pPr>
      <w:r w:rsidRPr="007976C3">
        <w:rPr>
          <w:rFonts w:ascii="Times New Roman" w:hAnsi="Times New Roman"/>
          <w:sz w:val="28"/>
          <w:szCs w:val="28"/>
        </w:rPr>
        <w:t>-</w:t>
      </w:r>
      <w:r w:rsidRPr="007976C3">
        <w:rPr>
          <w:rFonts w:ascii="Times New Roman" w:eastAsia="Times New Roman" w:hAnsi="Times New Roman"/>
          <w:sz w:val="28"/>
          <w:szCs w:val="28"/>
        </w:rPr>
        <w:t xml:space="preserve"> </w:t>
      </w:r>
      <w:r w:rsidRPr="007976C3">
        <w:rPr>
          <w:rFonts w:ascii="Times New Roman" w:eastAsiaTheme="minorHAnsi" w:hAnsi="Times New Roman"/>
          <w:sz w:val="28"/>
          <w:szCs w:val="28"/>
        </w:rPr>
        <w:t>27</w:t>
      </w:r>
      <w:r w:rsidRPr="007976C3">
        <w:rPr>
          <w:rFonts w:ascii="Times New Roman" w:eastAsia="Times New Roman" w:hAnsi="Times New Roman"/>
          <w:sz w:val="28"/>
          <w:szCs w:val="28"/>
        </w:rPr>
        <w:t xml:space="preserve"> «Материальные ценности, выданные в личное пользование работникам (сотрудникам)» </w:t>
      </w:r>
      <w:r w:rsidRPr="007976C3">
        <w:rPr>
          <w:rFonts w:ascii="Times New Roman" w:hAnsi="Times New Roman"/>
          <w:sz w:val="28"/>
          <w:szCs w:val="28"/>
        </w:rPr>
        <w:t>форма дополнена строкой 270,</w:t>
      </w:r>
    </w:p>
    <w:p w:rsidR="006855F8" w:rsidRPr="007976C3" w:rsidRDefault="006855F8" w:rsidP="006855F8">
      <w:pPr>
        <w:pStyle w:val="ac"/>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rPr>
      </w:pPr>
      <w:r w:rsidRPr="007976C3">
        <w:rPr>
          <w:rFonts w:ascii="Times New Roman" w:eastAsia="Times New Roman" w:hAnsi="Times New Roman"/>
          <w:sz w:val="28"/>
          <w:szCs w:val="28"/>
        </w:rPr>
        <w:t xml:space="preserve">- </w:t>
      </w:r>
      <w:r w:rsidRPr="007976C3">
        <w:rPr>
          <w:rFonts w:ascii="Times New Roman" w:eastAsiaTheme="minorHAnsi" w:hAnsi="Times New Roman"/>
          <w:sz w:val="28"/>
          <w:szCs w:val="28"/>
        </w:rPr>
        <w:t>30</w:t>
      </w:r>
      <w:r w:rsidRPr="007976C3">
        <w:rPr>
          <w:rFonts w:ascii="Times New Roman" w:eastAsia="Times New Roman" w:hAnsi="Times New Roman"/>
          <w:sz w:val="28"/>
          <w:szCs w:val="28"/>
        </w:rPr>
        <w:t xml:space="preserve"> «Расчеты по исполнению денежных обязательств через третьих лиц»</w:t>
      </w:r>
      <w:r w:rsidRPr="007976C3">
        <w:rPr>
          <w:rFonts w:ascii="Times New Roman" w:hAnsi="Times New Roman"/>
          <w:sz w:val="28"/>
          <w:szCs w:val="28"/>
        </w:rPr>
        <w:t xml:space="preserve"> форма дополнена строкой 280</w:t>
      </w:r>
      <w:r w:rsidRPr="007976C3">
        <w:rPr>
          <w:rFonts w:ascii="Times New Roman" w:eastAsia="Times New Roman" w:hAnsi="Times New Roman"/>
          <w:sz w:val="28"/>
          <w:szCs w:val="28"/>
        </w:rPr>
        <w:t xml:space="preserve">. </w:t>
      </w:r>
    </w:p>
    <w:p w:rsidR="006855F8" w:rsidRPr="007976C3" w:rsidRDefault="006855F8" w:rsidP="006855F8">
      <w:pPr>
        <w:pStyle w:val="ac"/>
        <w:numPr>
          <w:ilvl w:val="0"/>
          <w:numId w:val="7"/>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rPr>
      </w:pPr>
      <w:r w:rsidRPr="007976C3">
        <w:rPr>
          <w:rFonts w:ascii="Times New Roman" w:eastAsia="Times New Roman" w:hAnsi="Times New Roman"/>
          <w:sz w:val="28"/>
          <w:szCs w:val="28"/>
        </w:rPr>
        <w:lastRenderedPageBreak/>
        <w:t>внесены изменения в Пояснительную записку (ф. 0503160).</w:t>
      </w:r>
    </w:p>
    <w:p w:rsidR="006855F8" w:rsidRPr="007976C3" w:rsidRDefault="006855F8" w:rsidP="006855F8">
      <w:pPr>
        <w:pStyle w:val="ac"/>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rPr>
      </w:pPr>
      <w:r w:rsidRPr="007976C3">
        <w:rPr>
          <w:rFonts w:ascii="Times New Roman" w:eastAsia="Times New Roman" w:hAnsi="Times New Roman"/>
          <w:sz w:val="28"/>
          <w:szCs w:val="28"/>
        </w:rPr>
        <w:t xml:space="preserve">Например, </w:t>
      </w:r>
      <w:r w:rsidRPr="007976C3">
        <w:rPr>
          <w:rFonts w:ascii="Times New Roman" w:eastAsiaTheme="minorHAnsi" w:hAnsi="Times New Roman"/>
          <w:sz w:val="28"/>
          <w:szCs w:val="28"/>
        </w:rPr>
        <w:t xml:space="preserve">при представлении сведений о движении нефинансовых активов по </w:t>
      </w:r>
      <w:hyperlink r:id="rId12" w:history="1">
        <w:r w:rsidRPr="007976C3">
          <w:rPr>
            <w:rFonts w:ascii="Times New Roman" w:eastAsiaTheme="minorHAnsi" w:hAnsi="Times New Roman"/>
            <w:sz w:val="28"/>
            <w:szCs w:val="28"/>
          </w:rPr>
          <w:t>форме «Нефинансовые активы, составляющие имущество казны» (0503168</w:t>
        </w:r>
      </w:hyperlink>
      <w:r w:rsidRPr="007976C3">
        <w:rPr>
          <w:rFonts w:ascii="Times New Roman" w:hAnsi="Times New Roman"/>
          <w:sz w:val="28"/>
          <w:szCs w:val="28"/>
        </w:rPr>
        <w:t>)</w:t>
      </w:r>
      <w:r w:rsidRPr="007976C3">
        <w:rPr>
          <w:rFonts w:ascii="Times New Roman" w:eastAsiaTheme="minorHAnsi" w:hAnsi="Times New Roman"/>
          <w:sz w:val="28"/>
          <w:szCs w:val="28"/>
        </w:rPr>
        <w:t xml:space="preserve"> отдельно заполняется информация:</w:t>
      </w:r>
    </w:p>
    <w:p w:rsidR="006855F8" w:rsidRPr="007976C3" w:rsidRDefault="006855F8" w:rsidP="006855F8">
      <w:pPr>
        <w:autoSpaceDE w:val="0"/>
        <w:autoSpaceDN w:val="0"/>
        <w:adjustRightInd w:val="0"/>
        <w:spacing w:after="0" w:line="240" w:lineRule="auto"/>
        <w:ind w:firstLine="540"/>
        <w:jc w:val="both"/>
        <w:rPr>
          <w:rFonts w:ascii="Times New Roman" w:hAnsi="Times New Roman" w:cs="Times New Roman"/>
          <w:sz w:val="28"/>
          <w:szCs w:val="28"/>
        </w:rPr>
      </w:pPr>
      <w:r w:rsidRPr="007976C3">
        <w:rPr>
          <w:rFonts w:ascii="Times New Roman" w:hAnsi="Times New Roman" w:cs="Times New Roman"/>
          <w:sz w:val="28"/>
          <w:szCs w:val="28"/>
        </w:rPr>
        <w:t>- по имуществу, закрепленному в оперативное управление;</w:t>
      </w:r>
    </w:p>
    <w:p w:rsidR="006855F8" w:rsidRPr="007976C3" w:rsidRDefault="006855F8" w:rsidP="006855F8">
      <w:pPr>
        <w:autoSpaceDE w:val="0"/>
        <w:autoSpaceDN w:val="0"/>
        <w:adjustRightInd w:val="0"/>
        <w:spacing w:after="0" w:line="240" w:lineRule="auto"/>
        <w:ind w:firstLine="540"/>
        <w:jc w:val="both"/>
        <w:rPr>
          <w:rFonts w:ascii="Times New Roman" w:hAnsi="Times New Roman" w:cs="Times New Roman"/>
          <w:sz w:val="28"/>
          <w:szCs w:val="28"/>
        </w:rPr>
      </w:pPr>
      <w:r w:rsidRPr="007976C3">
        <w:rPr>
          <w:rFonts w:ascii="Times New Roman" w:hAnsi="Times New Roman" w:cs="Times New Roman"/>
          <w:sz w:val="28"/>
          <w:szCs w:val="28"/>
        </w:rPr>
        <w:t>- по имуществу, составляющему казну.</w:t>
      </w:r>
    </w:p>
    <w:p w:rsidR="006855F8" w:rsidRPr="007976C3" w:rsidRDefault="006855F8" w:rsidP="006855F8">
      <w:pPr>
        <w:autoSpaceDE w:val="0"/>
        <w:autoSpaceDN w:val="0"/>
        <w:adjustRightInd w:val="0"/>
        <w:spacing w:after="0" w:line="240" w:lineRule="auto"/>
        <w:ind w:firstLine="540"/>
        <w:jc w:val="both"/>
        <w:rPr>
          <w:rFonts w:ascii="Times New Roman" w:hAnsi="Times New Roman" w:cs="Times New Roman"/>
          <w:sz w:val="28"/>
          <w:szCs w:val="28"/>
        </w:rPr>
      </w:pPr>
      <w:r w:rsidRPr="007976C3">
        <w:rPr>
          <w:rFonts w:ascii="Times New Roman" w:hAnsi="Times New Roman" w:cs="Times New Roman"/>
          <w:sz w:val="28"/>
          <w:szCs w:val="28"/>
        </w:rPr>
        <w:t xml:space="preserve">При этом </w:t>
      </w:r>
      <w:hyperlink r:id="rId13" w:history="1">
        <w:r w:rsidRPr="007976C3">
          <w:rPr>
            <w:rFonts w:ascii="Times New Roman" w:hAnsi="Times New Roman" w:cs="Times New Roman"/>
            <w:sz w:val="28"/>
            <w:szCs w:val="28"/>
          </w:rPr>
          <w:t>раздел 2</w:t>
        </w:r>
      </w:hyperlink>
      <w:r w:rsidRPr="007976C3">
        <w:rPr>
          <w:rFonts w:ascii="Times New Roman" w:hAnsi="Times New Roman" w:cs="Times New Roman"/>
          <w:sz w:val="28"/>
          <w:szCs w:val="28"/>
        </w:rPr>
        <w:t xml:space="preserve"> формы «Нефинансовые активы, составляющие имущество казны» формируется органами государственной власти, органами местного самоуправления, осуществляющими в рамках своей компетенции права и обязанности собственника имущества по учету имущества казны.</w:t>
      </w:r>
    </w:p>
    <w:p w:rsidR="006855F8" w:rsidRPr="007976C3" w:rsidRDefault="006855F8" w:rsidP="006855F8">
      <w:pPr>
        <w:autoSpaceDE w:val="0"/>
        <w:autoSpaceDN w:val="0"/>
        <w:adjustRightInd w:val="0"/>
        <w:spacing w:after="0" w:line="240" w:lineRule="auto"/>
        <w:ind w:firstLine="540"/>
        <w:jc w:val="both"/>
        <w:rPr>
          <w:rFonts w:ascii="Times New Roman" w:hAnsi="Times New Roman" w:cs="Times New Roman"/>
          <w:sz w:val="28"/>
          <w:szCs w:val="28"/>
        </w:rPr>
      </w:pPr>
      <w:r w:rsidRPr="007976C3">
        <w:rPr>
          <w:rFonts w:ascii="Times New Roman" w:hAnsi="Times New Roman" w:cs="Times New Roman"/>
          <w:sz w:val="28"/>
          <w:szCs w:val="28"/>
        </w:rPr>
        <w:t xml:space="preserve">Получатели бюджетных средств, не осуществляющие полномочия собственника имущества, данный </w:t>
      </w:r>
      <w:hyperlink r:id="rId14" w:history="1">
        <w:r w:rsidRPr="007976C3">
          <w:rPr>
            <w:rFonts w:ascii="Times New Roman" w:hAnsi="Times New Roman" w:cs="Times New Roman"/>
            <w:sz w:val="28"/>
            <w:szCs w:val="28"/>
          </w:rPr>
          <w:t>раздел</w:t>
        </w:r>
      </w:hyperlink>
      <w:r w:rsidRPr="007976C3">
        <w:rPr>
          <w:rFonts w:ascii="Times New Roman" w:hAnsi="Times New Roman" w:cs="Times New Roman"/>
          <w:sz w:val="28"/>
          <w:szCs w:val="28"/>
        </w:rPr>
        <w:t xml:space="preserve"> отчета не заполняют и в составе отчетности не представляют.</w:t>
      </w:r>
    </w:p>
    <w:p w:rsidR="006855F8" w:rsidRPr="007976C3" w:rsidRDefault="006855F8" w:rsidP="006855F8">
      <w:pPr>
        <w:pStyle w:val="ac"/>
        <w:numPr>
          <w:ilvl w:val="0"/>
          <w:numId w:val="7"/>
        </w:numPr>
        <w:autoSpaceDE w:val="0"/>
        <w:autoSpaceDN w:val="0"/>
        <w:adjustRightInd w:val="0"/>
        <w:spacing w:after="0" w:line="240" w:lineRule="auto"/>
        <w:ind w:left="0" w:firstLine="709"/>
        <w:jc w:val="both"/>
        <w:rPr>
          <w:rFonts w:ascii="Times New Roman" w:eastAsiaTheme="minorHAnsi" w:hAnsi="Times New Roman"/>
          <w:sz w:val="28"/>
          <w:szCs w:val="28"/>
        </w:rPr>
      </w:pPr>
      <w:r w:rsidRPr="007976C3">
        <w:rPr>
          <w:rFonts w:ascii="Times New Roman" w:eastAsiaTheme="minorHAnsi" w:hAnsi="Times New Roman"/>
          <w:bCs/>
          <w:sz w:val="28"/>
          <w:szCs w:val="28"/>
        </w:rPr>
        <w:t xml:space="preserve">Внесены изменения и дополнения в формы «Разделительный (ликвидационный) баланс» </w:t>
      </w:r>
      <w:hyperlink r:id="rId15" w:history="1">
        <w:r w:rsidRPr="007976C3">
          <w:rPr>
            <w:rFonts w:ascii="Times New Roman" w:eastAsiaTheme="minorHAnsi" w:hAnsi="Times New Roman"/>
            <w:bCs/>
            <w:sz w:val="28"/>
            <w:szCs w:val="28"/>
          </w:rPr>
          <w:t>(ф. 0503230)</w:t>
        </w:r>
      </w:hyperlink>
      <w:r w:rsidRPr="007976C3">
        <w:rPr>
          <w:rFonts w:ascii="Times New Roman" w:eastAsiaTheme="minorHAnsi" w:hAnsi="Times New Roman"/>
          <w:bCs/>
          <w:sz w:val="28"/>
          <w:szCs w:val="28"/>
        </w:rPr>
        <w:t>.</w:t>
      </w:r>
      <w:r w:rsidRPr="007976C3">
        <w:rPr>
          <w:rFonts w:ascii="Times New Roman" w:eastAsiaTheme="minorHAnsi" w:hAnsi="Times New Roman"/>
          <w:sz w:val="28"/>
          <w:szCs w:val="28"/>
        </w:rPr>
        <w:t xml:space="preserve"> </w:t>
      </w:r>
    </w:p>
    <w:p w:rsidR="006855F8" w:rsidRPr="007976C3" w:rsidRDefault="006855F8" w:rsidP="006855F8">
      <w:pPr>
        <w:pStyle w:val="ac"/>
        <w:numPr>
          <w:ilvl w:val="0"/>
          <w:numId w:val="7"/>
        </w:numPr>
        <w:autoSpaceDE w:val="0"/>
        <w:autoSpaceDN w:val="0"/>
        <w:adjustRightInd w:val="0"/>
        <w:spacing w:after="0" w:line="240" w:lineRule="auto"/>
        <w:ind w:left="0" w:firstLine="709"/>
        <w:jc w:val="both"/>
        <w:rPr>
          <w:rFonts w:ascii="Times New Roman" w:eastAsia="Times New Roman" w:hAnsi="Times New Roman"/>
          <w:sz w:val="28"/>
          <w:szCs w:val="28"/>
        </w:rPr>
      </w:pPr>
      <w:r w:rsidRPr="007976C3">
        <w:rPr>
          <w:rFonts w:ascii="Times New Roman" w:eastAsiaTheme="minorHAnsi" w:hAnsi="Times New Roman"/>
          <w:bCs/>
          <w:sz w:val="28"/>
          <w:szCs w:val="28"/>
        </w:rPr>
        <w:t xml:space="preserve">«Сведения об изменении остатков валюты баланса» </w:t>
      </w:r>
      <w:hyperlink r:id="rId16" w:history="1">
        <w:r w:rsidRPr="007976C3">
          <w:rPr>
            <w:rFonts w:ascii="Times New Roman" w:eastAsiaTheme="minorHAnsi" w:hAnsi="Times New Roman"/>
            <w:bCs/>
            <w:sz w:val="28"/>
            <w:szCs w:val="28"/>
          </w:rPr>
          <w:t>(ф. 0503173)</w:t>
        </w:r>
      </w:hyperlink>
      <w:r w:rsidRPr="007976C3">
        <w:rPr>
          <w:rFonts w:ascii="Times New Roman" w:eastAsiaTheme="minorHAnsi" w:hAnsi="Times New Roman"/>
          <w:bCs/>
          <w:sz w:val="28"/>
          <w:szCs w:val="28"/>
        </w:rPr>
        <w:t>.</w:t>
      </w:r>
      <w:r w:rsidRPr="007976C3">
        <w:rPr>
          <w:rFonts w:ascii="Times New Roman" w:eastAsiaTheme="minorHAnsi" w:hAnsi="Times New Roman"/>
          <w:sz w:val="28"/>
          <w:szCs w:val="28"/>
        </w:rPr>
        <w:t xml:space="preserve"> </w:t>
      </w:r>
    </w:p>
    <w:p w:rsidR="006855F8" w:rsidRPr="00FE3EF1" w:rsidRDefault="006855F8" w:rsidP="006855F8">
      <w:pPr>
        <w:spacing w:after="0" w:line="240" w:lineRule="auto"/>
        <w:ind w:firstLine="709"/>
        <w:jc w:val="both"/>
        <w:outlineLvl w:val="0"/>
        <w:rPr>
          <w:rFonts w:ascii="Times New Roman" w:hAnsi="Times New Roman" w:cs="Times New Roman"/>
          <w:sz w:val="12"/>
          <w:szCs w:val="12"/>
        </w:rPr>
      </w:pPr>
    </w:p>
    <w:p w:rsidR="006855F8" w:rsidRPr="007976C3" w:rsidRDefault="006855F8" w:rsidP="006855F8">
      <w:pPr>
        <w:pStyle w:val="ac"/>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rPr>
      </w:pPr>
      <w:r w:rsidRPr="007976C3">
        <w:rPr>
          <w:rFonts w:ascii="Times New Roman" w:eastAsia="Times New Roman" w:hAnsi="Times New Roman"/>
          <w:sz w:val="28"/>
          <w:szCs w:val="28"/>
        </w:rPr>
        <w:t xml:space="preserve">Соответствующие изменения внесены приказом Министерства финансов РФ от 29.12.2014 №172н и в Инструкцию </w:t>
      </w:r>
      <w:r w:rsidRPr="007976C3">
        <w:rPr>
          <w:rFonts w:ascii="Times New Roman" w:eastAsiaTheme="minorHAnsi" w:hAnsi="Times New Roman"/>
          <w:sz w:val="28"/>
          <w:szCs w:val="28"/>
        </w:rPr>
        <w:t xml:space="preserve">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утвержденную приказом </w:t>
      </w:r>
      <w:r w:rsidRPr="007976C3">
        <w:rPr>
          <w:rFonts w:ascii="Times New Roman" w:eastAsia="Times New Roman" w:hAnsi="Times New Roman"/>
          <w:sz w:val="28"/>
          <w:szCs w:val="28"/>
        </w:rPr>
        <w:t>Министерства финансов РФ от 25.03.2011 №33н.</w:t>
      </w:r>
    </w:p>
    <w:p w:rsidR="006855F8" w:rsidRPr="00FE3EF1" w:rsidRDefault="006855F8" w:rsidP="006855F8">
      <w:pPr>
        <w:pStyle w:val="ac"/>
        <w:tabs>
          <w:tab w:val="left" w:pos="1134"/>
        </w:tabs>
        <w:autoSpaceDE w:val="0"/>
        <w:autoSpaceDN w:val="0"/>
        <w:adjustRightInd w:val="0"/>
        <w:spacing w:after="0" w:line="240" w:lineRule="auto"/>
        <w:ind w:left="0" w:firstLine="709"/>
        <w:jc w:val="both"/>
        <w:rPr>
          <w:rFonts w:ascii="Times New Roman" w:eastAsia="Times New Roman" w:hAnsi="Times New Roman"/>
          <w:sz w:val="10"/>
          <w:szCs w:val="10"/>
        </w:rPr>
      </w:pPr>
    </w:p>
    <w:p w:rsidR="006855F8" w:rsidRPr="007976C3" w:rsidRDefault="006855F8" w:rsidP="006855F8">
      <w:pPr>
        <w:spacing w:after="0" w:line="240" w:lineRule="auto"/>
        <w:ind w:firstLine="709"/>
        <w:jc w:val="both"/>
        <w:outlineLvl w:val="0"/>
        <w:rPr>
          <w:rFonts w:ascii="Times New Roman" w:hAnsi="Times New Roman" w:cs="Times New Roman"/>
          <w:sz w:val="28"/>
          <w:szCs w:val="28"/>
          <w:highlight w:val="yellow"/>
        </w:rPr>
      </w:pPr>
      <w:r w:rsidRPr="007976C3">
        <w:rPr>
          <w:rFonts w:ascii="Times New Roman" w:hAnsi="Times New Roman" w:cs="Times New Roman"/>
          <w:sz w:val="28"/>
          <w:szCs w:val="28"/>
        </w:rPr>
        <w:t>5. Ведение бухгалтерского учета (обеспечение ведения бухгалтерского учета) организуется руководителем учреждения (ст.162 Бюджетного кодекса РФ, ст.7 Федерального закона от 06.12.2011 №402-ФЗ «О бухгалтерском учете»), который обязан возложить ведение бухгалтерского учета на главного бухгалтера или иное должностное лицо либо заключить договор об оказании услуг по ведению бухгалтерского учета. В нарушение указанных статей не во всех проверяемых учреждениях принят соответствующий документ о возложении обязанностей по ведению бухгалтерского учета.</w:t>
      </w:r>
    </w:p>
    <w:p w:rsidR="006855F8" w:rsidRPr="00FE3EF1" w:rsidRDefault="006855F8" w:rsidP="006855F8">
      <w:pPr>
        <w:autoSpaceDE w:val="0"/>
        <w:autoSpaceDN w:val="0"/>
        <w:adjustRightInd w:val="0"/>
        <w:spacing w:after="0" w:line="240" w:lineRule="auto"/>
        <w:jc w:val="both"/>
        <w:rPr>
          <w:rFonts w:ascii="Times New Roman" w:hAnsi="Times New Roman" w:cs="Times New Roman"/>
          <w:sz w:val="12"/>
          <w:szCs w:val="12"/>
        </w:rPr>
      </w:pPr>
    </w:p>
    <w:p w:rsidR="006855F8" w:rsidRPr="007976C3" w:rsidRDefault="006855F8" w:rsidP="006855F8">
      <w:pPr>
        <w:autoSpaceDE w:val="0"/>
        <w:autoSpaceDN w:val="0"/>
        <w:adjustRightInd w:val="0"/>
        <w:spacing w:after="0" w:line="240" w:lineRule="auto"/>
        <w:ind w:firstLine="709"/>
        <w:jc w:val="both"/>
        <w:rPr>
          <w:rFonts w:ascii="Times New Roman" w:hAnsi="Times New Roman" w:cs="Times New Roman"/>
          <w:sz w:val="28"/>
          <w:szCs w:val="28"/>
        </w:rPr>
      </w:pPr>
      <w:r w:rsidRPr="007976C3">
        <w:rPr>
          <w:rFonts w:ascii="Times New Roman" w:hAnsi="Times New Roman" w:cs="Times New Roman"/>
          <w:sz w:val="28"/>
          <w:szCs w:val="28"/>
        </w:rPr>
        <w:t>6. При изучении положений и актов, действующих в учреждении и регламентирующих его деятельность, много замечаний к Учетной политике проверяемого ГРБС:</w:t>
      </w:r>
    </w:p>
    <w:p w:rsidR="006855F8" w:rsidRPr="007976C3" w:rsidRDefault="006855F8" w:rsidP="006855F8">
      <w:pPr>
        <w:pStyle w:val="ac"/>
        <w:numPr>
          <w:ilvl w:val="0"/>
          <w:numId w:val="8"/>
        </w:numPr>
        <w:autoSpaceDE w:val="0"/>
        <w:autoSpaceDN w:val="0"/>
        <w:adjustRightInd w:val="0"/>
        <w:spacing w:after="0" w:line="240" w:lineRule="auto"/>
        <w:ind w:left="0" w:firstLine="709"/>
        <w:jc w:val="both"/>
        <w:rPr>
          <w:rFonts w:ascii="Times New Roman" w:eastAsiaTheme="minorHAnsi" w:hAnsi="Times New Roman"/>
          <w:sz w:val="28"/>
          <w:szCs w:val="28"/>
        </w:rPr>
      </w:pPr>
      <w:r w:rsidRPr="007976C3">
        <w:rPr>
          <w:rFonts w:ascii="Times New Roman" w:eastAsiaTheme="minorHAnsi" w:hAnsi="Times New Roman"/>
          <w:sz w:val="28"/>
          <w:szCs w:val="28"/>
        </w:rPr>
        <w:t>в Учетной политике ГРБС указываются Инструкции, не соответствующие типу учреждения, содержатся ссылки на нормативные правовые акты, утратившие силу;</w:t>
      </w:r>
    </w:p>
    <w:p w:rsidR="006855F8" w:rsidRPr="007976C3" w:rsidRDefault="006855F8" w:rsidP="006855F8">
      <w:pPr>
        <w:pStyle w:val="ac"/>
        <w:numPr>
          <w:ilvl w:val="0"/>
          <w:numId w:val="8"/>
        </w:numPr>
        <w:autoSpaceDE w:val="0"/>
        <w:autoSpaceDN w:val="0"/>
        <w:adjustRightInd w:val="0"/>
        <w:spacing w:after="0" w:line="240" w:lineRule="auto"/>
        <w:ind w:left="0" w:firstLine="709"/>
        <w:jc w:val="both"/>
        <w:rPr>
          <w:rFonts w:ascii="Times New Roman" w:eastAsiaTheme="minorHAnsi" w:hAnsi="Times New Roman"/>
          <w:sz w:val="28"/>
          <w:szCs w:val="28"/>
        </w:rPr>
      </w:pPr>
      <w:r w:rsidRPr="007976C3">
        <w:rPr>
          <w:rFonts w:ascii="Times New Roman" w:eastAsiaTheme="minorHAnsi" w:hAnsi="Times New Roman"/>
          <w:sz w:val="28"/>
          <w:szCs w:val="28"/>
        </w:rPr>
        <w:t xml:space="preserve">много замечаний к содержанию. Зачастую она не содержит всех положений, предусмотренных </w:t>
      </w:r>
      <w:r w:rsidRPr="007976C3">
        <w:rPr>
          <w:rFonts w:ascii="Times New Roman" w:hAnsi="Times New Roman"/>
          <w:sz w:val="28"/>
          <w:szCs w:val="28"/>
        </w:rPr>
        <w:t xml:space="preserve">Инструкцией по применению </w:t>
      </w:r>
      <w:r w:rsidRPr="007976C3">
        <w:rPr>
          <w:rFonts w:ascii="Times New Roman" w:eastAsiaTheme="minorHAnsi" w:hAnsi="Times New Roman"/>
          <w:sz w:val="28"/>
          <w:szCs w:val="28"/>
        </w:rPr>
        <w:t xml:space="preserve">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01.12.2010 </w:t>
      </w:r>
      <w:r w:rsidRPr="007976C3">
        <w:rPr>
          <w:rFonts w:ascii="Times New Roman" w:hAnsi="Times New Roman"/>
          <w:sz w:val="28"/>
          <w:szCs w:val="28"/>
        </w:rPr>
        <w:t xml:space="preserve">№ 157н и Федеральным законом </w:t>
      </w:r>
      <w:r w:rsidRPr="007976C3">
        <w:rPr>
          <w:rFonts w:ascii="Times New Roman" w:eastAsiaTheme="minorHAnsi" w:hAnsi="Times New Roman"/>
          <w:sz w:val="28"/>
          <w:szCs w:val="28"/>
        </w:rPr>
        <w:t xml:space="preserve">от 06.12.2011 №402-ФЗ </w:t>
      </w:r>
      <w:r w:rsidRPr="007976C3">
        <w:rPr>
          <w:rFonts w:ascii="Times New Roman" w:hAnsi="Times New Roman"/>
          <w:sz w:val="28"/>
          <w:szCs w:val="28"/>
        </w:rPr>
        <w:t>«О бухгалтерском учете»;</w:t>
      </w:r>
    </w:p>
    <w:p w:rsidR="006855F8" w:rsidRPr="007976C3" w:rsidRDefault="006855F8" w:rsidP="006855F8">
      <w:pPr>
        <w:pStyle w:val="ac"/>
        <w:numPr>
          <w:ilvl w:val="0"/>
          <w:numId w:val="8"/>
        </w:numPr>
        <w:autoSpaceDE w:val="0"/>
        <w:autoSpaceDN w:val="0"/>
        <w:adjustRightInd w:val="0"/>
        <w:spacing w:after="0" w:line="240" w:lineRule="auto"/>
        <w:ind w:left="0" w:firstLine="709"/>
        <w:jc w:val="both"/>
        <w:rPr>
          <w:rFonts w:ascii="Times New Roman" w:eastAsiaTheme="minorHAnsi" w:hAnsi="Times New Roman"/>
          <w:sz w:val="28"/>
          <w:szCs w:val="28"/>
        </w:rPr>
      </w:pPr>
      <w:r w:rsidRPr="007976C3">
        <w:rPr>
          <w:rFonts w:ascii="Times New Roman" w:eastAsiaTheme="minorHAnsi" w:hAnsi="Times New Roman"/>
          <w:sz w:val="28"/>
          <w:szCs w:val="28"/>
        </w:rPr>
        <w:lastRenderedPageBreak/>
        <w:t xml:space="preserve">несвоевременное внесение изменений в Учетную политику. </w:t>
      </w:r>
    </w:p>
    <w:p w:rsidR="006855F8" w:rsidRPr="007976C3" w:rsidRDefault="006855F8" w:rsidP="006855F8">
      <w:pPr>
        <w:autoSpaceDE w:val="0"/>
        <w:autoSpaceDN w:val="0"/>
        <w:adjustRightInd w:val="0"/>
        <w:spacing w:after="0" w:line="240" w:lineRule="auto"/>
        <w:ind w:firstLine="709"/>
        <w:jc w:val="both"/>
        <w:rPr>
          <w:rFonts w:ascii="Times New Roman" w:hAnsi="Times New Roman" w:cs="Times New Roman"/>
          <w:sz w:val="28"/>
          <w:szCs w:val="28"/>
        </w:rPr>
      </w:pPr>
      <w:r w:rsidRPr="007976C3">
        <w:rPr>
          <w:rFonts w:ascii="Times New Roman" w:hAnsi="Times New Roman" w:cs="Times New Roman"/>
          <w:sz w:val="28"/>
          <w:szCs w:val="28"/>
        </w:rPr>
        <w:t>В части внесения изменений необходимо отметить следующее.</w:t>
      </w:r>
    </w:p>
    <w:p w:rsidR="006855F8" w:rsidRPr="007976C3" w:rsidRDefault="006855F8" w:rsidP="006855F8">
      <w:pPr>
        <w:autoSpaceDE w:val="0"/>
        <w:autoSpaceDN w:val="0"/>
        <w:adjustRightInd w:val="0"/>
        <w:spacing w:after="0" w:line="240" w:lineRule="auto"/>
        <w:ind w:firstLine="709"/>
        <w:jc w:val="both"/>
        <w:rPr>
          <w:rFonts w:ascii="Times New Roman" w:hAnsi="Times New Roman" w:cs="Times New Roman"/>
          <w:sz w:val="28"/>
          <w:szCs w:val="28"/>
        </w:rPr>
      </w:pPr>
      <w:r w:rsidRPr="007976C3">
        <w:rPr>
          <w:rFonts w:ascii="Times New Roman" w:hAnsi="Times New Roman" w:cs="Times New Roman"/>
          <w:sz w:val="28"/>
          <w:szCs w:val="28"/>
        </w:rPr>
        <w:t xml:space="preserve">В августе 2014 года </w:t>
      </w:r>
      <w:hyperlink r:id="rId17" w:history="1">
        <w:r w:rsidRPr="007976C3">
          <w:rPr>
            <w:rFonts w:ascii="Times New Roman" w:hAnsi="Times New Roman" w:cs="Times New Roman"/>
            <w:sz w:val="28"/>
            <w:szCs w:val="28"/>
          </w:rPr>
          <w:t>приказ</w:t>
        </w:r>
      </w:hyperlink>
      <w:r w:rsidRPr="007976C3">
        <w:rPr>
          <w:rFonts w:ascii="Times New Roman" w:hAnsi="Times New Roman" w:cs="Times New Roman"/>
          <w:sz w:val="28"/>
          <w:szCs w:val="28"/>
        </w:rPr>
        <w:t xml:space="preserve">ом Министерства финансов РФ №89н (от 29.08.2014) утверждены существенные изменения Единого </w:t>
      </w:r>
      <w:hyperlink r:id="rId18" w:history="1">
        <w:r w:rsidRPr="007976C3">
          <w:rPr>
            <w:rFonts w:ascii="Times New Roman" w:hAnsi="Times New Roman" w:cs="Times New Roman"/>
            <w:sz w:val="28"/>
            <w:szCs w:val="28"/>
          </w:rPr>
          <w:t>плана</w:t>
        </w:r>
      </w:hyperlink>
      <w:r w:rsidRPr="007976C3">
        <w:rPr>
          <w:rFonts w:ascii="Times New Roman" w:hAnsi="Times New Roman" w:cs="Times New Roman"/>
          <w:sz w:val="28"/>
          <w:szCs w:val="28"/>
        </w:rPr>
        <w:t xml:space="preserve"> счетов бухгалтерского учета и Инструкции №157н.</w:t>
      </w:r>
    </w:p>
    <w:p w:rsidR="006855F8" w:rsidRPr="007976C3" w:rsidRDefault="006855F8" w:rsidP="006855F8">
      <w:pPr>
        <w:autoSpaceDE w:val="0"/>
        <w:autoSpaceDN w:val="0"/>
        <w:adjustRightInd w:val="0"/>
        <w:spacing w:after="0" w:line="240" w:lineRule="auto"/>
        <w:ind w:firstLine="709"/>
        <w:jc w:val="both"/>
        <w:rPr>
          <w:rFonts w:ascii="Times New Roman" w:hAnsi="Times New Roman" w:cs="Times New Roman"/>
          <w:sz w:val="28"/>
          <w:szCs w:val="28"/>
        </w:rPr>
      </w:pPr>
      <w:r w:rsidRPr="007976C3">
        <w:rPr>
          <w:rFonts w:ascii="Times New Roman" w:hAnsi="Times New Roman" w:cs="Times New Roman"/>
          <w:sz w:val="28"/>
          <w:szCs w:val="28"/>
        </w:rPr>
        <w:t>Среди нововведений необходимо отметить следующее:</w:t>
      </w:r>
    </w:p>
    <w:p w:rsidR="006855F8" w:rsidRPr="007976C3" w:rsidRDefault="006855F8" w:rsidP="006855F8">
      <w:pPr>
        <w:autoSpaceDE w:val="0"/>
        <w:autoSpaceDN w:val="0"/>
        <w:adjustRightInd w:val="0"/>
        <w:spacing w:after="0" w:line="240" w:lineRule="auto"/>
        <w:ind w:firstLine="709"/>
        <w:jc w:val="both"/>
        <w:rPr>
          <w:rFonts w:ascii="Times New Roman" w:hAnsi="Times New Roman" w:cs="Times New Roman"/>
          <w:sz w:val="28"/>
          <w:szCs w:val="28"/>
        </w:rPr>
      </w:pPr>
      <w:r w:rsidRPr="007976C3">
        <w:rPr>
          <w:rFonts w:ascii="Times New Roman" w:hAnsi="Times New Roman" w:cs="Times New Roman"/>
          <w:sz w:val="28"/>
          <w:szCs w:val="28"/>
        </w:rPr>
        <w:t>- изменен порядок учета расчетов по доходам и ущербу имуществу;</w:t>
      </w:r>
    </w:p>
    <w:p w:rsidR="006855F8" w:rsidRPr="007976C3" w:rsidRDefault="006855F8" w:rsidP="006855F8">
      <w:pPr>
        <w:autoSpaceDE w:val="0"/>
        <w:autoSpaceDN w:val="0"/>
        <w:adjustRightInd w:val="0"/>
        <w:spacing w:after="0" w:line="240" w:lineRule="auto"/>
        <w:ind w:firstLine="709"/>
        <w:jc w:val="both"/>
        <w:rPr>
          <w:rFonts w:ascii="Times New Roman" w:hAnsi="Times New Roman" w:cs="Times New Roman"/>
          <w:sz w:val="28"/>
          <w:szCs w:val="28"/>
        </w:rPr>
      </w:pPr>
      <w:r w:rsidRPr="007976C3">
        <w:rPr>
          <w:rFonts w:ascii="Times New Roman" w:hAnsi="Times New Roman" w:cs="Times New Roman"/>
          <w:sz w:val="28"/>
          <w:szCs w:val="28"/>
        </w:rPr>
        <w:t>- введены новые забалансовые счета (27 «Материальные ценности, выданные в личное пользование работникам (сотрудникам)», 30 «Расчеты по исполнению денежных обязательств через третьих лиц») и установлен порядок их применения;</w:t>
      </w:r>
    </w:p>
    <w:p w:rsidR="006855F8" w:rsidRPr="007976C3" w:rsidRDefault="006855F8" w:rsidP="006855F8">
      <w:pPr>
        <w:autoSpaceDE w:val="0"/>
        <w:autoSpaceDN w:val="0"/>
        <w:adjustRightInd w:val="0"/>
        <w:spacing w:after="0" w:line="240" w:lineRule="auto"/>
        <w:ind w:firstLine="709"/>
        <w:jc w:val="both"/>
        <w:rPr>
          <w:rFonts w:ascii="Times New Roman" w:hAnsi="Times New Roman" w:cs="Times New Roman"/>
          <w:sz w:val="28"/>
          <w:szCs w:val="28"/>
        </w:rPr>
      </w:pPr>
      <w:r w:rsidRPr="007976C3">
        <w:rPr>
          <w:rFonts w:ascii="Times New Roman" w:hAnsi="Times New Roman" w:cs="Times New Roman"/>
          <w:sz w:val="28"/>
          <w:szCs w:val="28"/>
        </w:rPr>
        <w:t>- изменен порядок учета НДС. Вводится новый счет «Расчеты по налоговым вычетам по НДС»;</w:t>
      </w:r>
    </w:p>
    <w:p w:rsidR="006855F8" w:rsidRPr="007976C3" w:rsidRDefault="006855F8" w:rsidP="006855F8">
      <w:pPr>
        <w:autoSpaceDE w:val="0"/>
        <w:autoSpaceDN w:val="0"/>
        <w:adjustRightInd w:val="0"/>
        <w:spacing w:after="0" w:line="240" w:lineRule="auto"/>
        <w:ind w:firstLine="709"/>
        <w:jc w:val="both"/>
        <w:rPr>
          <w:rFonts w:ascii="Times New Roman" w:hAnsi="Times New Roman" w:cs="Times New Roman"/>
          <w:sz w:val="28"/>
          <w:szCs w:val="28"/>
        </w:rPr>
      </w:pPr>
      <w:r w:rsidRPr="007976C3">
        <w:rPr>
          <w:rFonts w:ascii="Times New Roman" w:hAnsi="Times New Roman" w:cs="Times New Roman"/>
          <w:sz w:val="28"/>
          <w:szCs w:val="28"/>
        </w:rPr>
        <w:t>- введен новый объект учета - резервы предстоящих расходов;</w:t>
      </w:r>
    </w:p>
    <w:p w:rsidR="006855F8" w:rsidRPr="007976C3" w:rsidRDefault="006855F8" w:rsidP="006855F8">
      <w:pPr>
        <w:autoSpaceDE w:val="0"/>
        <w:autoSpaceDN w:val="0"/>
        <w:adjustRightInd w:val="0"/>
        <w:spacing w:after="0" w:line="240" w:lineRule="auto"/>
        <w:ind w:firstLine="709"/>
        <w:jc w:val="both"/>
        <w:rPr>
          <w:rFonts w:ascii="Times New Roman" w:hAnsi="Times New Roman" w:cs="Times New Roman"/>
          <w:sz w:val="28"/>
          <w:szCs w:val="28"/>
        </w:rPr>
      </w:pPr>
      <w:r w:rsidRPr="007976C3">
        <w:rPr>
          <w:rFonts w:ascii="Times New Roman" w:hAnsi="Times New Roman" w:cs="Times New Roman"/>
          <w:sz w:val="28"/>
          <w:szCs w:val="28"/>
        </w:rPr>
        <w:t>- земельные участки, находящиеся у организаций государственного сектора на праве постоянного бессрочного пользования, в том числе под объектами недвижимости должны учитываться на счете «Непроизведенные активы»;</w:t>
      </w:r>
    </w:p>
    <w:p w:rsidR="006855F8" w:rsidRPr="007976C3" w:rsidRDefault="006855F8" w:rsidP="006855F8">
      <w:pPr>
        <w:autoSpaceDE w:val="0"/>
        <w:autoSpaceDN w:val="0"/>
        <w:adjustRightInd w:val="0"/>
        <w:spacing w:after="0" w:line="240" w:lineRule="auto"/>
        <w:ind w:firstLine="709"/>
        <w:jc w:val="both"/>
        <w:rPr>
          <w:rFonts w:ascii="Times New Roman" w:hAnsi="Times New Roman" w:cs="Times New Roman"/>
          <w:sz w:val="28"/>
          <w:szCs w:val="28"/>
        </w:rPr>
      </w:pPr>
      <w:r w:rsidRPr="007976C3">
        <w:rPr>
          <w:rFonts w:ascii="Times New Roman" w:hAnsi="Times New Roman" w:cs="Times New Roman"/>
          <w:sz w:val="28"/>
          <w:szCs w:val="28"/>
        </w:rPr>
        <w:t xml:space="preserve">- изменены наименования и структура отдельных счетов (субсчетов) бухучета; </w:t>
      </w:r>
    </w:p>
    <w:p w:rsidR="006855F8" w:rsidRPr="007976C3" w:rsidRDefault="006855F8" w:rsidP="006855F8">
      <w:pPr>
        <w:autoSpaceDE w:val="0"/>
        <w:autoSpaceDN w:val="0"/>
        <w:adjustRightInd w:val="0"/>
        <w:spacing w:after="0" w:line="240" w:lineRule="auto"/>
        <w:ind w:firstLine="709"/>
        <w:jc w:val="both"/>
        <w:rPr>
          <w:rFonts w:ascii="Times New Roman" w:hAnsi="Times New Roman" w:cs="Times New Roman"/>
          <w:sz w:val="28"/>
          <w:szCs w:val="28"/>
        </w:rPr>
      </w:pPr>
      <w:r w:rsidRPr="007976C3">
        <w:rPr>
          <w:rFonts w:ascii="Times New Roman" w:hAnsi="Times New Roman" w:cs="Times New Roman"/>
          <w:sz w:val="28"/>
          <w:szCs w:val="28"/>
        </w:rPr>
        <w:t>- уточнены и дополнены используемые в Инструкции термины.</w:t>
      </w:r>
    </w:p>
    <w:p w:rsidR="006855F8" w:rsidRPr="007976C3" w:rsidRDefault="006855F8" w:rsidP="006855F8">
      <w:pPr>
        <w:autoSpaceDE w:val="0"/>
        <w:autoSpaceDN w:val="0"/>
        <w:adjustRightInd w:val="0"/>
        <w:spacing w:after="0" w:line="240" w:lineRule="auto"/>
        <w:ind w:firstLine="709"/>
        <w:jc w:val="both"/>
        <w:rPr>
          <w:rFonts w:ascii="Times New Roman" w:hAnsi="Times New Roman" w:cs="Times New Roman"/>
          <w:sz w:val="28"/>
          <w:szCs w:val="28"/>
        </w:rPr>
      </w:pPr>
      <w:r w:rsidRPr="007976C3">
        <w:rPr>
          <w:rFonts w:ascii="Times New Roman" w:hAnsi="Times New Roman" w:cs="Times New Roman"/>
          <w:sz w:val="28"/>
          <w:szCs w:val="28"/>
        </w:rPr>
        <w:t xml:space="preserve">Приказ применяется при формировании показателей объектов учета на последний день отчетного периода 2014 года, если иное не предусмотрено Учетной политикой учреждения. </w:t>
      </w:r>
    </w:p>
    <w:p w:rsidR="006855F8" w:rsidRPr="007976C3" w:rsidRDefault="006855F8" w:rsidP="006855F8">
      <w:pPr>
        <w:autoSpaceDE w:val="0"/>
        <w:autoSpaceDN w:val="0"/>
        <w:adjustRightInd w:val="0"/>
        <w:spacing w:after="0" w:line="240" w:lineRule="auto"/>
        <w:ind w:firstLine="709"/>
        <w:jc w:val="both"/>
        <w:rPr>
          <w:rFonts w:ascii="Times New Roman" w:hAnsi="Times New Roman" w:cs="Times New Roman"/>
          <w:sz w:val="28"/>
          <w:szCs w:val="28"/>
        </w:rPr>
      </w:pPr>
      <w:r w:rsidRPr="007976C3">
        <w:rPr>
          <w:rFonts w:ascii="Times New Roman" w:hAnsi="Times New Roman" w:cs="Times New Roman"/>
          <w:sz w:val="28"/>
          <w:szCs w:val="28"/>
        </w:rPr>
        <w:t xml:space="preserve">Как разъяснило Министерство финансов РФ, учреждение вправе принять решение о переходе на применение </w:t>
      </w:r>
      <w:hyperlink r:id="rId19" w:history="1">
        <w:r w:rsidRPr="007976C3">
          <w:rPr>
            <w:rFonts w:ascii="Times New Roman" w:hAnsi="Times New Roman" w:cs="Times New Roman"/>
            <w:sz w:val="28"/>
            <w:szCs w:val="28"/>
          </w:rPr>
          <w:t>Инструкции</w:t>
        </w:r>
      </w:hyperlink>
      <w:r w:rsidRPr="007976C3">
        <w:rPr>
          <w:rFonts w:ascii="Times New Roman" w:hAnsi="Times New Roman" w:cs="Times New Roman"/>
          <w:sz w:val="28"/>
          <w:szCs w:val="28"/>
        </w:rPr>
        <w:t xml:space="preserve"> № 157н как в целом, так и по отдельным положениям, не позднее 31 декабря 2014 г. </w:t>
      </w:r>
    </w:p>
    <w:p w:rsidR="006855F8" w:rsidRPr="007976C3" w:rsidRDefault="006855F8" w:rsidP="006855F8">
      <w:pPr>
        <w:autoSpaceDE w:val="0"/>
        <w:autoSpaceDN w:val="0"/>
        <w:adjustRightInd w:val="0"/>
        <w:spacing w:after="0" w:line="240" w:lineRule="auto"/>
        <w:ind w:firstLine="709"/>
        <w:jc w:val="both"/>
        <w:rPr>
          <w:rFonts w:ascii="Times New Roman" w:hAnsi="Times New Roman" w:cs="Times New Roman"/>
          <w:sz w:val="28"/>
          <w:szCs w:val="28"/>
        </w:rPr>
      </w:pPr>
      <w:r w:rsidRPr="007976C3">
        <w:rPr>
          <w:rFonts w:ascii="Times New Roman" w:hAnsi="Times New Roman" w:cs="Times New Roman"/>
          <w:sz w:val="28"/>
          <w:szCs w:val="28"/>
        </w:rPr>
        <w:t>Методические рекомендации по переходу на новые положения Инструкции №157н приведены в письме Министерства финансов РФ от 19.12.2014 №02-07-07/66918.</w:t>
      </w:r>
    </w:p>
    <w:p w:rsidR="006855F8" w:rsidRPr="00FE3EF1" w:rsidRDefault="006855F8" w:rsidP="006855F8">
      <w:pPr>
        <w:autoSpaceDE w:val="0"/>
        <w:autoSpaceDN w:val="0"/>
        <w:adjustRightInd w:val="0"/>
        <w:spacing w:after="0" w:line="240" w:lineRule="auto"/>
        <w:ind w:firstLine="709"/>
        <w:jc w:val="both"/>
        <w:rPr>
          <w:rFonts w:ascii="Times New Roman" w:hAnsi="Times New Roman" w:cs="Times New Roman"/>
          <w:sz w:val="12"/>
          <w:szCs w:val="12"/>
        </w:rPr>
      </w:pPr>
    </w:p>
    <w:p w:rsidR="006855F8" w:rsidRPr="007976C3" w:rsidRDefault="006855F8" w:rsidP="006855F8">
      <w:pPr>
        <w:autoSpaceDE w:val="0"/>
        <w:autoSpaceDN w:val="0"/>
        <w:adjustRightInd w:val="0"/>
        <w:spacing w:after="0" w:line="240" w:lineRule="auto"/>
        <w:ind w:firstLine="709"/>
        <w:jc w:val="both"/>
        <w:rPr>
          <w:rFonts w:ascii="Times New Roman" w:hAnsi="Times New Roman" w:cs="Times New Roman"/>
          <w:sz w:val="28"/>
          <w:szCs w:val="28"/>
        </w:rPr>
      </w:pPr>
      <w:r w:rsidRPr="007976C3">
        <w:rPr>
          <w:rFonts w:ascii="Times New Roman" w:hAnsi="Times New Roman" w:cs="Times New Roman"/>
          <w:sz w:val="28"/>
          <w:szCs w:val="28"/>
        </w:rPr>
        <w:t>В 2014 году гос.органы, органы местного самоуправления применяли формы первичных учетных документов и регистров бухгалтерского учета, утвержденные приказом Министерства финансов РФ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6855F8" w:rsidRPr="007976C3" w:rsidRDefault="006855F8" w:rsidP="006855F8">
      <w:pPr>
        <w:autoSpaceDE w:val="0"/>
        <w:autoSpaceDN w:val="0"/>
        <w:adjustRightInd w:val="0"/>
        <w:spacing w:after="0" w:line="240" w:lineRule="auto"/>
        <w:ind w:firstLine="709"/>
        <w:jc w:val="both"/>
        <w:rPr>
          <w:rFonts w:ascii="Times New Roman" w:hAnsi="Times New Roman" w:cs="Times New Roman"/>
          <w:sz w:val="28"/>
          <w:szCs w:val="28"/>
        </w:rPr>
      </w:pPr>
      <w:r w:rsidRPr="007976C3">
        <w:rPr>
          <w:rFonts w:ascii="Times New Roman" w:hAnsi="Times New Roman" w:cs="Times New Roman"/>
          <w:sz w:val="28"/>
          <w:szCs w:val="28"/>
        </w:rPr>
        <w:t>В настоящее время на регистрации в Министерстве юстиции РФ находится приказ Министерства финансов РФ от 30.03.2015 № 52н, которым утверждаются новые формы первичных учетных документов и регистров бухгалтерского учета, и признается утратившим силу приказ №173н.</w:t>
      </w:r>
    </w:p>
    <w:p w:rsidR="006855F8" w:rsidRPr="007976C3" w:rsidRDefault="006855F8" w:rsidP="006855F8">
      <w:pPr>
        <w:autoSpaceDE w:val="0"/>
        <w:autoSpaceDN w:val="0"/>
        <w:adjustRightInd w:val="0"/>
        <w:spacing w:after="0" w:line="240" w:lineRule="auto"/>
        <w:ind w:firstLine="709"/>
        <w:jc w:val="both"/>
        <w:rPr>
          <w:rFonts w:ascii="Times New Roman" w:hAnsi="Times New Roman" w:cs="Times New Roman"/>
          <w:sz w:val="28"/>
          <w:szCs w:val="28"/>
        </w:rPr>
      </w:pPr>
      <w:r w:rsidRPr="007976C3">
        <w:rPr>
          <w:rFonts w:ascii="Times New Roman" w:hAnsi="Times New Roman" w:cs="Times New Roman"/>
          <w:sz w:val="28"/>
          <w:szCs w:val="28"/>
        </w:rPr>
        <w:lastRenderedPageBreak/>
        <w:t>Следовательно, после регистрации указанного приказа в Министерстве юстиции РФ, его необходимо применять при формировании Учетной политики учреждений, начиная с 2015 года, что опять потребует внесения соответствующих изменений в Учетную политику.</w:t>
      </w:r>
    </w:p>
    <w:p w:rsidR="006855F8" w:rsidRPr="00FE3EF1" w:rsidRDefault="006855F8" w:rsidP="006855F8">
      <w:pPr>
        <w:autoSpaceDE w:val="0"/>
        <w:autoSpaceDN w:val="0"/>
        <w:adjustRightInd w:val="0"/>
        <w:spacing w:after="0" w:line="240" w:lineRule="auto"/>
        <w:jc w:val="both"/>
        <w:rPr>
          <w:rFonts w:ascii="Times New Roman" w:hAnsi="Times New Roman" w:cs="Times New Roman"/>
          <w:sz w:val="12"/>
          <w:szCs w:val="12"/>
        </w:rPr>
      </w:pPr>
    </w:p>
    <w:p w:rsidR="006855F8" w:rsidRPr="007976C3" w:rsidRDefault="006855F8" w:rsidP="006855F8">
      <w:pPr>
        <w:autoSpaceDE w:val="0"/>
        <w:autoSpaceDN w:val="0"/>
        <w:adjustRightInd w:val="0"/>
        <w:spacing w:after="0" w:line="240" w:lineRule="auto"/>
        <w:ind w:firstLine="709"/>
        <w:jc w:val="both"/>
        <w:rPr>
          <w:rFonts w:ascii="Times New Roman" w:hAnsi="Times New Roman" w:cs="Times New Roman"/>
          <w:sz w:val="28"/>
          <w:szCs w:val="28"/>
        </w:rPr>
      </w:pPr>
      <w:r w:rsidRPr="007976C3">
        <w:rPr>
          <w:rFonts w:ascii="Times New Roman" w:hAnsi="Times New Roman" w:cs="Times New Roman"/>
          <w:sz w:val="28"/>
          <w:szCs w:val="28"/>
        </w:rPr>
        <w:t>7. Ряд нарушений связан с бюджетной росписью и сметой:</w:t>
      </w:r>
    </w:p>
    <w:p w:rsidR="006855F8" w:rsidRPr="007976C3" w:rsidRDefault="006855F8" w:rsidP="006855F8">
      <w:pPr>
        <w:autoSpaceDE w:val="0"/>
        <w:autoSpaceDN w:val="0"/>
        <w:adjustRightInd w:val="0"/>
        <w:spacing w:after="0" w:line="240" w:lineRule="auto"/>
        <w:ind w:firstLine="709"/>
        <w:jc w:val="both"/>
        <w:rPr>
          <w:rFonts w:ascii="Times New Roman" w:hAnsi="Times New Roman" w:cs="Times New Roman"/>
          <w:sz w:val="28"/>
          <w:szCs w:val="28"/>
        </w:rPr>
      </w:pPr>
      <w:r w:rsidRPr="007976C3">
        <w:rPr>
          <w:rFonts w:ascii="Times New Roman" w:hAnsi="Times New Roman" w:cs="Times New Roman"/>
          <w:sz w:val="28"/>
          <w:szCs w:val="28"/>
        </w:rPr>
        <w:t>- в нарушение ст.219.1 Бюджетного кодекса РФ учреждениями не ведутся бюджетные росписи, изменения бюджетных ассигнований, доведенные до учреждений финансовым органом, в бюджетную роспись не вносятся.</w:t>
      </w:r>
    </w:p>
    <w:p w:rsidR="006855F8" w:rsidRPr="007976C3" w:rsidRDefault="006855F8" w:rsidP="006855F8">
      <w:pPr>
        <w:autoSpaceDE w:val="0"/>
        <w:autoSpaceDN w:val="0"/>
        <w:adjustRightInd w:val="0"/>
        <w:spacing w:after="0" w:line="240" w:lineRule="auto"/>
        <w:ind w:firstLine="709"/>
        <w:jc w:val="both"/>
        <w:rPr>
          <w:rFonts w:ascii="Times New Roman" w:hAnsi="Times New Roman" w:cs="Times New Roman"/>
          <w:sz w:val="28"/>
          <w:szCs w:val="28"/>
        </w:rPr>
      </w:pPr>
      <w:r w:rsidRPr="007976C3">
        <w:rPr>
          <w:rFonts w:ascii="Times New Roman" w:hAnsi="Times New Roman" w:cs="Times New Roman"/>
          <w:sz w:val="28"/>
          <w:szCs w:val="28"/>
        </w:rPr>
        <w:t>Следует отметить, что имели место случаи, когда ГРБС не доводили до своих подведомственных учреждений изменения бюджетных ассигнований и лимиты бюджетных обязательств;</w:t>
      </w:r>
    </w:p>
    <w:p w:rsidR="006855F8" w:rsidRPr="007976C3" w:rsidRDefault="006855F8" w:rsidP="006855F8">
      <w:pPr>
        <w:autoSpaceDE w:val="0"/>
        <w:autoSpaceDN w:val="0"/>
        <w:adjustRightInd w:val="0"/>
        <w:spacing w:after="0" w:line="240" w:lineRule="auto"/>
        <w:ind w:firstLine="540"/>
        <w:jc w:val="both"/>
        <w:rPr>
          <w:rFonts w:ascii="Times New Roman" w:hAnsi="Times New Roman" w:cs="Times New Roman"/>
          <w:sz w:val="28"/>
          <w:szCs w:val="28"/>
        </w:rPr>
      </w:pPr>
      <w:r w:rsidRPr="007976C3">
        <w:rPr>
          <w:rFonts w:ascii="Times New Roman" w:hAnsi="Times New Roman" w:cs="Times New Roman"/>
          <w:sz w:val="28"/>
          <w:szCs w:val="28"/>
        </w:rPr>
        <w:t xml:space="preserve">- финансовое обеспечение деятельности учреждения осуществляется за счет средств соответствующего бюджета на основании бюджетной сметы, которая составляется, утверждается и ведется в порядке, определенном ГРБС, в ведении которого находится учреждение. </w:t>
      </w:r>
    </w:p>
    <w:p w:rsidR="006855F8" w:rsidRPr="007976C3" w:rsidRDefault="006855F8" w:rsidP="006855F8">
      <w:pPr>
        <w:autoSpaceDE w:val="0"/>
        <w:autoSpaceDN w:val="0"/>
        <w:adjustRightInd w:val="0"/>
        <w:spacing w:after="0" w:line="240" w:lineRule="auto"/>
        <w:ind w:firstLine="540"/>
        <w:jc w:val="both"/>
        <w:rPr>
          <w:rFonts w:ascii="Times New Roman" w:hAnsi="Times New Roman" w:cs="Times New Roman"/>
          <w:sz w:val="28"/>
          <w:szCs w:val="28"/>
        </w:rPr>
      </w:pPr>
      <w:r w:rsidRPr="007976C3">
        <w:rPr>
          <w:rFonts w:ascii="Times New Roman" w:hAnsi="Times New Roman" w:cs="Times New Roman"/>
          <w:sz w:val="28"/>
          <w:szCs w:val="28"/>
        </w:rPr>
        <w:t>В указанном порядке ГРБС определяет правила формирования проекта бюджетной сметы, а также сроки ее формирования и представления ГРБС (РБС). Проект бюджетной сметы, как правило, подтверждается пояснительной запиской, а также расчетами и обоснованиями показателей.</w:t>
      </w:r>
    </w:p>
    <w:p w:rsidR="006855F8" w:rsidRPr="007976C3" w:rsidRDefault="006855F8" w:rsidP="006855F8">
      <w:pPr>
        <w:autoSpaceDE w:val="0"/>
        <w:autoSpaceDN w:val="0"/>
        <w:adjustRightInd w:val="0"/>
        <w:spacing w:after="0" w:line="240" w:lineRule="auto"/>
        <w:ind w:firstLine="540"/>
        <w:jc w:val="both"/>
        <w:rPr>
          <w:rFonts w:ascii="Times New Roman" w:hAnsi="Times New Roman" w:cs="Times New Roman"/>
          <w:sz w:val="28"/>
          <w:szCs w:val="28"/>
        </w:rPr>
      </w:pPr>
      <w:r w:rsidRPr="007976C3">
        <w:rPr>
          <w:rFonts w:ascii="Times New Roman" w:hAnsi="Times New Roman" w:cs="Times New Roman"/>
          <w:sz w:val="28"/>
          <w:szCs w:val="28"/>
        </w:rPr>
        <w:t>Общие требования к порядку составления, утверждения и ведения бюджетной сметы казенного учреждения утверждены приказом Министерства финансов РФ от 20.11.2007 № 112н.</w:t>
      </w:r>
    </w:p>
    <w:p w:rsidR="006855F8" w:rsidRPr="007976C3" w:rsidRDefault="006855F8" w:rsidP="006855F8">
      <w:pPr>
        <w:autoSpaceDE w:val="0"/>
        <w:autoSpaceDN w:val="0"/>
        <w:adjustRightInd w:val="0"/>
        <w:spacing w:after="0" w:line="240" w:lineRule="auto"/>
        <w:ind w:firstLine="709"/>
        <w:jc w:val="both"/>
        <w:rPr>
          <w:rFonts w:ascii="Times New Roman" w:hAnsi="Times New Roman" w:cs="Times New Roman"/>
          <w:sz w:val="28"/>
          <w:szCs w:val="28"/>
        </w:rPr>
      </w:pPr>
      <w:r w:rsidRPr="007976C3">
        <w:rPr>
          <w:rFonts w:ascii="Times New Roman" w:hAnsi="Times New Roman" w:cs="Times New Roman"/>
          <w:sz w:val="28"/>
          <w:szCs w:val="28"/>
        </w:rPr>
        <w:t>Имеют место случаи, когда указанный порядок до подведомственных учреждений ГРБС не доводился, что является нарушением ст.221 Бюджетного кодекса РФ.</w:t>
      </w:r>
    </w:p>
    <w:p w:rsidR="006855F8" w:rsidRPr="007976C3" w:rsidRDefault="006855F8" w:rsidP="006855F8">
      <w:pPr>
        <w:autoSpaceDE w:val="0"/>
        <w:autoSpaceDN w:val="0"/>
        <w:adjustRightInd w:val="0"/>
        <w:spacing w:after="0" w:line="240" w:lineRule="auto"/>
        <w:ind w:firstLine="709"/>
        <w:jc w:val="both"/>
        <w:rPr>
          <w:rFonts w:ascii="Times New Roman" w:hAnsi="Times New Roman" w:cs="Times New Roman"/>
          <w:sz w:val="28"/>
          <w:szCs w:val="28"/>
        </w:rPr>
      </w:pPr>
      <w:r w:rsidRPr="007976C3">
        <w:rPr>
          <w:rFonts w:ascii="Times New Roman" w:hAnsi="Times New Roman" w:cs="Times New Roman"/>
          <w:sz w:val="28"/>
          <w:szCs w:val="28"/>
        </w:rPr>
        <w:t>В соответствии с действующим законодательством к представленной на утверждение бюджетной смете должны прилагаться обоснования (расчеты) плановых сметных показателей, использованных при ее формировании и являющихся ее неотъемлемой частью.</w:t>
      </w:r>
    </w:p>
    <w:p w:rsidR="006855F8" w:rsidRPr="007976C3" w:rsidRDefault="006855F8" w:rsidP="006855F8">
      <w:pPr>
        <w:autoSpaceDE w:val="0"/>
        <w:autoSpaceDN w:val="0"/>
        <w:adjustRightInd w:val="0"/>
        <w:spacing w:after="0" w:line="240" w:lineRule="auto"/>
        <w:ind w:firstLine="709"/>
        <w:jc w:val="both"/>
        <w:rPr>
          <w:rFonts w:ascii="Times New Roman" w:hAnsi="Times New Roman" w:cs="Times New Roman"/>
          <w:sz w:val="28"/>
          <w:szCs w:val="28"/>
        </w:rPr>
      </w:pPr>
      <w:r w:rsidRPr="007976C3">
        <w:rPr>
          <w:rFonts w:ascii="Times New Roman" w:hAnsi="Times New Roman" w:cs="Times New Roman"/>
          <w:sz w:val="28"/>
          <w:szCs w:val="28"/>
        </w:rPr>
        <w:t>Зачастую они отсутствуют, что не позволяет определить обоснованность запланированных расходов.</w:t>
      </w:r>
    </w:p>
    <w:p w:rsidR="006855F8" w:rsidRPr="007976C3" w:rsidRDefault="006855F8" w:rsidP="006855F8">
      <w:pPr>
        <w:autoSpaceDE w:val="0"/>
        <w:autoSpaceDN w:val="0"/>
        <w:adjustRightInd w:val="0"/>
        <w:spacing w:after="0" w:line="240" w:lineRule="auto"/>
        <w:ind w:firstLine="709"/>
        <w:jc w:val="both"/>
        <w:rPr>
          <w:rFonts w:ascii="Times New Roman" w:hAnsi="Times New Roman" w:cs="Times New Roman"/>
          <w:sz w:val="28"/>
          <w:szCs w:val="28"/>
        </w:rPr>
      </w:pPr>
      <w:r w:rsidRPr="007976C3">
        <w:rPr>
          <w:rFonts w:ascii="Times New Roman" w:hAnsi="Times New Roman" w:cs="Times New Roman"/>
          <w:sz w:val="28"/>
          <w:szCs w:val="28"/>
        </w:rPr>
        <w:t>Рядом учреждений сметы не ведутся, внесение изменений в бюджетную смету в пределах доведенных учреждению в установленном порядке объемов соответствующих лимитов бюджетных обязательств не осуществляется.</w:t>
      </w:r>
    </w:p>
    <w:p w:rsidR="006855F8" w:rsidRPr="007976C3" w:rsidRDefault="006855F8" w:rsidP="006855F8">
      <w:pPr>
        <w:autoSpaceDE w:val="0"/>
        <w:autoSpaceDN w:val="0"/>
        <w:adjustRightInd w:val="0"/>
        <w:spacing w:after="0" w:line="240" w:lineRule="auto"/>
        <w:ind w:firstLine="709"/>
        <w:jc w:val="both"/>
        <w:rPr>
          <w:rFonts w:ascii="Times New Roman" w:hAnsi="Times New Roman" w:cs="Times New Roman"/>
          <w:sz w:val="28"/>
          <w:szCs w:val="28"/>
        </w:rPr>
      </w:pPr>
      <w:r w:rsidRPr="007976C3">
        <w:rPr>
          <w:rFonts w:ascii="Times New Roman" w:hAnsi="Times New Roman" w:cs="Times New Roman"/>
          <w:sz w:val="28"/>
          <w:szCs w:val="28"/>
        </w:rPr>
        <w:t>Нарушение порядка составления, утверждения и ведения бюджетных смет влечет наложение административного штрафа на должностных лиц в размере от десяти тысяч до тридцати тысяч рублей, согласно ст. 15.15.7 КоАП РФ.</w:t>
      </w:r>
    </w:p>
    <w:p w:rsidR="006855F8" w:rsidRPr="00FE3EF1" w:rsidRDefault="006855F8" w:rsidP="006855F8">
      <w:pPr>
        <w:spacing w:after="0" w:line="240" w:lineRule="auto"/>
        <w:rPr>
          <w:rFonts w:ascii="Times New Roman" w:hAnsi="Times New Roman" w:cs="Times New Roman"/>
          <w:sz w:val="12"/>
          <w:szCs w:val="12"/>
        </w:rPr>
      </w:pPr>
    </w:p>
    <w:p w:rsidR="006855F8" w:rsidRPr="007976C3" w:rsidRDefault="006855F8" w:rsidP="006855F8">
      <w:pPr>
        <w:autoSpaceDE w:val="0"/>
        <w:autoSpaceDN w:val="0"/>
        <w:adjustRightInd w:val="0"/>
        <w:spacing w:after="0" w:line="240" w:lineRule="auto"/>
        <w:ind w:firstLine="709"/>
        <w:jc w:val="both"/>
        <w:rPr>
          <w:rFonts w:ascii="Times New Roman" w:hAnsi="Times New Roman" w:cs="Times New Roman"/>
          <w:sz w:val="28"/>
          <w:szCs w:val="28"/>
        </w:rPr>
      </w:pPr>
      <w:r w:rsidRPr="007976C3">
        <w:rPr>
          <w:rFonts w:ascii="Times New Roman" w:hAnsi="Times New Roman" w:cs="Times New Roman"/>
          <w:sz w:val="28"/>
          <w:szCs w:val="28"/>
        </w:rPr>
        <w:t xml:space="preserve">8. Ряд нарушений связан с инвентаризацией активов и обязательств, которая должна быть проведена </w:t>
      </w:r>
      <w:r w:rsidRPr="007976C3">
        <w:rPr>
          <w:rFonts w:ascii="Times New Roman" w:hAnsi="Times New Roman" w:cs="Times New Roman"/>
          <w:bCs/>
          <w:sz w:val="28"/>
          <w:szCs w:val="28"/>
        </w:rPr>
        <w:t>перед составлением годовой бюджетной отчетности (Федеральный закон № 402-ФЗ, Инструкция № 191н).</w:t>
      </w:r>
    </w:p>
    <w:p w:rsidR="006855F8" w:rsidRPr="007976C3" w:rsidRDefault="006855F8" w:rsidP="006855F8">
      <w:pPr>
        <w:autoSpaceDE w:val="0"/>
        <w:autoSpaceDN w:val="0"/>
        <w:adjustRightInd w:val="0"/>
        <w:spacing w:after="0" w:line="240" w:lineRule="auto"/>
        <w:ind w:firstLine="709"/>
        <w:jc w:val="both"/>
        <w:rPr>
          <w:rFonts w:ascii="Times New Roman" w:hAnsi="Times New Roman" w:cs="Times New Roman"/>
          <w:sz w:val="28"/>
          <w:szCs w:val="28"/>
        </w:rPr>
      </w:pPr>
      <w:r w:rsidRPr="007976C3">
        <w:rPr>
          <w:rFonts w:ascii="Times New Roman" w:hAnsi="Times New Roman" w:cs="Times New Roman"/>
          <w:sz w:val="28"/>
          <w:szCs w:val="28"/>
        </w:rPr>
        <w:lastRenderedPageBreak/>
        <w:t>При проведении проверки необходимо убедиться в том, что показатели годовой бюджетной (бухгалтерской) отчетности подтверждены данными инвентаризации, проведенной в установленном порядке и установленные сроки, т.е. все остатки по счетам нефинансовых или финансовых активов или обязательств обосновываются результатами инвентаризации (сверки).</w:t>
      </w:r>
    </w:p>
    <w:p w:rsidR="006855F8" w:rsidRPr="007976C3" w:rsidRDefault="006855F8" w:rsidP="006855F8">
      <w:pPr>
        <w:autoSpaceDE w:val="0"/>
        <w:autoSpaceDN w:val="0"/>
        <w:adjustRightInd w:val="0"/>
        <w:spacing w:after="0" w:line="240" w:lineRule="auto"/>
        <w:ind w:firstLine="709"/>
        <w:jc w:val="both"/>
        <w:rPr>
          <w:rFonts w:ascii="Times New Roman" w:hAnsi="Times New Roman" w:cs="Times New Roman"/>
          <w:sz w:val="28"/>
          <w:szCs w:val="28"/>
        </w:rPr>
      </w:pPr>
      <w:r w:rsidRPr="007976C3">
        <w:rPr>
          <w:rFonts w:ascii="Times New Roman" w:hAnsi="Times New Roman" w:cs="Times New Roman"/>
          <w:sz w:val="28"/>
          <w:szCs w:val="28"/>
        </w:rPr>
        <w:t xml:space="preserve">Имеют место случаи, когда ГРБС инвентаризация либо не проводилась, либо проведена не в полном объеме. </w:t>
      </w:r>
    </w:p>
    <w:p w:rsidR="006855F8" w:rsidRPr="007976C3" w:rsidRDefault="006855F8" w:rsidP="006855F8">
      <w:pPr>
        <w:autoSpaceDE w:val="0"/>
        <w:autoSpaceDN w:val="0"/>
        <w:adjustRightInd w:val="0"/>
        <w:spacing w:after="0" w:line="240" w:lineRule="auto"/>
        <w:ind w:firstLine="709"/>
        <w:jc w:val="both"/>
        <w:rPr>
          <w:rFonts w:ascii="Times New Roman" w:hAnsi="Times New Roman" w:cs="Times New Roman"/>
          <w:sz w:val="28"/>
          <w:szCs w:val="28"/>
        </w:rPr>
      </w:pPr>
      <w:r w:rsidRPr="007976C3">
        <w:rPr>
          <w:rFonts w:ascii="Times New Roman" w:hAnsi="Times New Roman" w:cs="Times New Roman"/>
          <w:sz w:val="28"/>
          <w:szCs w:val="28"/>
        </w:rPr>
        <w:t>Нарушаются сроки проведения инвентаризации, установленные нормативными актами.</w:t>
      </w:r>
    </w:p>
    <w:p w:rsidR="006855F8" w:rsidRPr="007976C3" w:rsidRDefault="006855F8" w:rsidP="006855F8">
      <w:pPr>
        <w:autoSpaceDE w:val="0"/>
        <w:autoSpaceDN w:val="0"/>
        <w:adjustRightInd w:val="0"/>
        <w:spacing w:after="0" w:line="240" w:lineRule="auto"/>
        <w:ind w:firstLine="709"/>
        <w:jc w:val="both"/>
        <w:rPr>
          <w:rFonts w:ascii="Times New Roman" w:hAnsi="Times New Roman" w:cs="Times New Roman"/>
          <w:sz w:val="28"/>
          <w:szCs w:val="28"/>
        </w:rPr>
      </w:pPr>
      <w:r w:rsidRPr="007976C3">
        <w:rPr>
          <w:rFonts w:ascii="Times New Roman" w:hAnsi="Times New Roman" w:cs="Times New Roman"/>
          <w:sz w:val="28"/>
          <w:szCs w:val="28"/>
        </w:rPr>
        <w:t>Выявляются недостатки и нарушения при формировании и заполнении инвентаризационных описей.</w:t>
      </w:r>
    </w:p>
    <w:p w:rsidR="006855F8" w:rsidRPr="00FE3EF1" w:rsidRDefault="006855F8" w:rsidP="006855F8">
      <w:pPr>
        <w:autoSpaceDE w:val="0"/>
        <w:autoSpaceDN w:val="0"/>
        <w:adjustRightInd w:val="0"/>
        <w:spacing w:after="0" w:line="240" w:lineRule="auto"/>
        <w:jc w:val="both"/>
        <w:rPr>
          <w:rFonts w:ascii="Times New Roman" w:hAnsi="Times New Roman" w:cs="Times New Roman"/>
          <w:sz w:val="12"/>
          <w:szCs w:val="12"/>
        </w:rPr>
      </w:pPr>
    </w:p>
    <w:p w:rsidR="006855F8" w:rsidRPr="007976C3" w:rsidRDefault="006855F8" w:rsidP="006855F8">
      <w:pPr>
        <w:autoSpaceDE w:val="0"/>
        <w:autoSpaceDN w:val="0"/>
        <w:adjustRightInd w:val="0"/>
        <w:spacing w:after="0" w:line="240" w:lineRule="auto"/>
        <w:ind w:firstLine="709"/>
        <w:jc w:val="both"/>
        <w:rPr>
          <w:rFonts w:ascii="Times New Roman" w:hAnsi="Times New Roman" w:cs="Times New Roman"/>
          <w:sz w:val="28"/>
          <w:szCs w:val="28"/>
        </w:rPr>
      </w:pPr>
      <w:r w:rsidRPr="007976C3">
        <w:rPr>
          <w:rFonts w:ascii="Times New Roman" w:hAnsi="Times New Roman" w:cs="Times New Roman"/>
          <w:sz w:val="28"/>
          <w:szCs w:val="28"/>
        </w:rPr>
        <w:t xml:space="preserve">9. Иные нарушения, выявляемые при проверке форм  бюджетной отчетности. </w:t>
      </w:r>
    </w:p>
    <w:p w:rsidR="006855F8" w:rsidRPr="007976C3" w:rsidRDefault="006855F8" w:rsidP="006855F8">
      <w:pPr>
        <w:pStyle w:val="ac"/>
        <w:numPr>
          <w:ilvl w:val="0"/>
          <w:numId w:val="9"/>
        </w:numPr>
        <w:autoSpaceDE w:val="0"/>
        <w:autoSpaceDN w:val="0"/>
        <w:adjustRightInd w:val="0"/>
        <w:spacing w:after="0" w:line="240" w:lineRule="auto"/>
        <w:ind w:left="0" w:firstLine="709"/>
        <w:jc w:val="both"/>
        <w:rPr>
          <w:rFonts w:ascii="Times New Roman" w:eastAsiaTheme="minorHAnsi" w:hAnsi="Times New Roman"/>
          <w:sz w:val="28"/>
          <w:szCs w:val="28"/>
        </w:rPr>
      </w:pPr>
      <w:r w:rsidRPr="007976C3">
        <w:rPr>
          <w:rFonts w:ascii="Times New Roman" w:eastAsiaTheme="minorHAnsi" w:hAnsi="Times New Roman"/>
          <w:sz w:val="28"/>
          <w:szCs w:val="28"/>
        </w:rPr>
        <w:t xml:space="preserve">Одним из основных документов отчетности является </w:t>
      </w:r>
      <w:hyperlink r:id="rId20" w:history="1">
        <w:r w:rsidRPr="007976C3">
          <w:rPr>
            <w:rFonts w:ascii="Times New Roman" w:eastAsiaTheme="minorHAnsi" w:hAnsi="Times New Roman"/>
            <w:sz w:val="28"/>
            <w:szCs w:val="28"/>
          </w:rPr>
          <w:t>Баланс</w:t>
        </w:r>
      </w:hyperlink>
      <w:r w:rsidRPr="007976C3">
        <w:rPr>
          <w:rFonts w:ascii="Times New Roman" w:eastAsiaTheme="minorHAnsi" w:hAnsi="Times New Roman"/>
          <w:sz w:val="28"/>
          <w:szCs w:val="28"/>
        </w:rPr>
        <w:t>. Во время проведения внешней проверки бюджетной отчетности выявляются нарушения, влияющие на достоверность показателей Баланса. Это может быть связано:</w:t>
      </w:r>
    </w:p>
    <w:p w:rsidR="006855F8" w:rsidRPr="007976C3" w:rsidRDefault="006855F8" w:rsidP="006855F8">
      <w:pPr>
        <w:autoSpaceDE w:val="0"/>
        <w:autoSpaceDN w:val="0"/>
        <w:adjustRightInd w:val="0"/>
        <w:spacing w:after="0" w:line="240" w:lineRule="auto"/>
        <w:ind w:firstLine="709"/>
        <w:jc w:val="both"/>
        <w:rPr>
          <w:rFonts w:ascii="Times New Roman" w:hAnsi="Times New Roman" w:cs="Times New Roman"/>
          <w:sz w:val="28"/>
          <w:szCs w:val="28"/>
        </w:rPr>
      </w:pPr>
      <w:r w:rsidRPr="007976C3">
        <w:rPr>
          <w:rFonts w:ascii="Times New Roman" w:hAnsi="Times New Roman" w:cs="Times New Roman"/>
          <w:sz w:val="28"/>
          <w:szCs w:val="28"/>
        </w:rPr>
        <w:t>- с учетом имущества, когда на счете «Основные средства» ошибочно учитывается имущество, переданное учреждению в безвозмездное пользование,</w:t>
      </w:r>
    </w:p>
    <w:p w:rsidR="006855F8" w:rsidRPr="007976C3" w:rsidRDefault="006855F8" w:rsidP="006855F8">
      <w:pPr>
        <w:autoSpaceDE w:val="0"/>
        <w:autoSpaceDN w:val="0"/>
        <w:adjustRightInd w:val="0"/>
        <w:spacing w:after="0" w:line="240" w:lineRule="auto"/>
        <w:ind w:firstLine="709"/>
        <w:jc w:val="both"/>
        <w:rPr>
          <w:rFonts w:ascii="Times New Roman" w:hAnsi="Times New Roman" w:cs="Times New Roman"/>
          <w:sz w:val="28"/>
          <w:szCs w:val="28"/>
        </w:rPr>
      </w:pPr>
      <w:r w:rsidRPr="007976C3">
        <w:rPr>
          <w:rFonts w:ascii="Times New Roman" w:hAnsi="Times New Roman" w:cs="Times New Roman"/>
          <w:sz w:val="28"/>
          <w:szCs w:val="28"/>
        </w:rPr>
        <w:t>- когда главные администраторы (администраторы) доходов не указывают дебиторскую задолженность по строке 230 «Расчеты по доходам» (например, задолженность по арендной плате, задолженность по договорам купли-продажи недвижимого имущества с рассрочкой платежа).</w:t>
      </w:r>
    </w:p>
    <w:p w:rsidR="006855F8" w:rsidRPr="007976C3" w:rsidRDefault="006855F8" w:rsidP="006855F8">
      <w:pPr>
        <w:autoSpaceDE w:val="0"/>
        <w:autoSpaceDN w:val="0"/>
        <w:adjustRightInd w:val="0"/>
        <w:spacing w:after="0" w:line="240" w:lineRule="auto"/>
        <w:ind w:firstLine="709"/>
        <w:jc w:val="both"/>
        <w:rPr>
          <w:rFonts w:ascii="Times New Roman" w:hAnsi="Times New Roman" w:cs="Times New Roman"/>
          <w:sz w:val="28"/>
          <w:szCs w:val="28"/>
        </w:rPr>
      </w:pPr>
      <w:r w:rsidRPr="007976C3">
        <w:rPr>
          <w:rFonts w:ascii="Times New Roman" w:hAnsi="Times New Roman" w:cs="Times New Roman"/>
          <w:sz w:val="28"/>
          <w:szCs w:val="28"/>
        </w:rPr>
        <w:t>Искажение любой статьи (строки) формы бюджетной отчетности более чем на 10% является грубым нарушением правил ведения бухгалтерского учета и представления бухгалтерской отчетности и влечет наложение административного штрафа на должностных лиц в размере от двух тысяч до трех тысяч рублей (ст. 15.11 КоАП РФ).</w:t>
      </w:r>
    </w:p>
    <w:p w:rsidR="006855F8" w:rsidRPr="00C01E26" w:rsidRDefault="006855F8" w:rsidP="006855F8">
      <w:pPr>
        <w:pStyle w:val="ac"/>
        <w:numPr>
          <w:ilvl w:val="0"/>
          <w:numId w:val="9"/>
        </w:numPr>
        <w:autoSpaceDE w:val="0"/>
        <w:autoSpaceDN w:val="0"/>
        <w:adjustRightInd w:val="0"/>
        <w:spacing w:after="0" w:line="240" w:lineRule="auto"/>
        <w:ind w:left="0" w:firstLine="709"/>
        <w:jc w:val="both"/>
        <w:rPr>
          <w:rFonts w:ascii="Times New Roman" w:eastAsiaTheme="minorHAnsi" w:hAnsi="Times New Roman"/>
          <w:sz w:val="28"/>
          <w:szCs w:val="28"/>
        </w:rPr>
      </w:pPr>
      <w:r w:rsidRPr="007976C3">
        <w:rPr>
          <w:rFonts w:ascii="Times New Roman" w:eastAsiaTheme="minorHAnsi" w:hAnsi="Times New Roman"/>
          <w:sz w:val="28"/>
          <w:szCs w:val="28"/>
        </w:rPr>
        <w:t xml:space="preserve">В составе Баланса </w:t>
      </w:r>
      <w:r w:rsidRPr="00C01E26">
        <w:rPr>
          <w:rFonts w:ascii="Times New Roman" w:eastAsiaTheme="minorHAnsi" w:hAnsi="Times New Roman"/>
          <w:sz w:val="28"/>
          <w:szCs w:val="28"/>
        </w:rPr>
        <w:t>формируется «</w:t>
      </w:r>
      <w:hyperlink r:id="rId21" w:history="1">
        <w:r w:rsidRPr="00C01E26">
          <w:rPr>
            <w:rFonts w:ascii="Times New Roman" w:eastAsiaTheme="minorHAnsi" w:hAnsi="Times New Roman"/>
            <w:sz w:val="28"/>
            <w:szCs w:val="28"/>
          </w:rPr>
          <w:t>Справка</w:t>
        </w:r>
      </w:hyperlink>
      <w:r w:rsidRPr="00C01E26">
        <w:rPr>
          <w:rFonts w:ascii="Times New Roman" w:eastAsiaTheme="minorHAnsi" w:hAnsi="Times New Roman"/>
          <w:sz w:val="28"/>
          <w:szCs w:val="28"/>
        </w:rPr>
        <w:t xml:space="preserve"> о наличии имущества и обязательств на забалансовых счетах».</w:t>
      </w:r>
    </w:p>
    <w:p w:rsidR="006855F8" w:rsidRPr="007976C3" w:rsidRDefault="006855F8" w:rsidP="006855F8">
      <w:pPr>
        <w:autoSpaceDE w:val="0"/>
        <w:autoSpaceDN w:val="0"/>
        <w:adjustRightInd w:val="0"/>
        <w:spacing w:after="0" w:line="240" w:lineRule="auto"/>
        <w:ind w:firstLine="709"/>
        <w:jc w:val="both"/>
        <w:rPr>
          <w:rFonts w:ascii="Times New Roman" w:hAnsi="Times New Roman" w:cs="Times New Roman"/>
          <w:sz w:val="28"/>
          <w:szCs w:val="28"/>
        </w:rPr>
      </w:pPr>
      <w:r w:rsidRPr="007976C3">
        <w:rPr>
          <w:rFonts w:ascii="Times New Roman" w:hAnsi="Times New Roman" w:cs="Times New Roman"/>
          <w:sz w:val="28"/>
          <w:szCs w:val="28"/>
        </w:rPr>
        <w:t>Имеют место случаи, когда имущество, переданное в безвозмездное пользование учреждению, не учтено на забалансовом счете, и, естественно, не отражено в указанной Справке.</w:t>
      </w:r>
    </w:p>
    <w:p w:rsidR="006855F8" w:rsidRPr="007976C3" w:rsidRDefault="006855F8" w:rsidP="006855F8">
      <w:pPr>
        <w:pStyle w:val="ac"/>
        <w:numPr>
          <w:ilvl w:val="0"/>
          <w:numId w:val="9"/>
        </w:numPr>
        <w:autoSpaceDE w:val="0"/>
        <w:autoSpaceDN w:val="0"/>
        <w:adjustRightInd w:val="0"/>
        <w:spacing w:after="0" w:line="240" w:lineRule="auto"/>
        <w:ind w:left="0" w:firstLine="709"/>
        <w:jc w:val="both"/>
        <w:outlineLvl w:val="0"/>
        <w:rPr>
          <w:rFonts w:ascii="Times New Roman" w:hAnsi="Times New Roman"/>
          <w:sz w:val="28"/>
          <w:szCs w:val="28"/>
        </w:rPr>
      </w:pPr>
      <w:r w:rsidRPr="007976C3">
        <w:rPr>
          <w:rFonts w:ascii="Times New Roman" w:hAnsi="Times New Roman"/>
          <w:sz w:val="28"/>
          <w:szCs w:val="28"/>
        </w:rPr>
        <w:t xml:space="preserve">В приложении к пояснительной записке </w:t>
      </w:r>
      <w:r w:rsidRPr="00FE3EF1">
        <w:rPr>
          <w:rFonts w:ascii="Times New Roman" w:hAnsi="Times New Roman"/>
          <w:i/>
          <w:sz w:val="28"/>
          <w:szCs w:val="28"/>
        </w:rPr>
        <w:t>«</w:t>
      </w:r>
      <w:r w:rsidRPr="00C01E26">
        <w:rPr>
          <w:rFonts w:ascii="Times New Roman" w:hAnsi="Times New Roman"/>
          <w:sz w:val="28"/>
          <w:szCs w:val="28"/>
        </w:rPr>
        <w:t>Сведения о движении нефинансовых активов»</w:t>
      </w:r>
      <w:r w:rsidRPr="007976C3">
        <w:rPr>
          <w:rFonts w:ascii="Times New Roman" w:hAnsi="Times New Roman"/>
          <w:sz w:val="28"/>
          <w:szCs w:val="28"/>
        </w:rPr>
        <w:t xml:space="preserve"> приводятся обобщенные данные о движении основных средств за отчетный год. При этом объекты основных средств учитываются по группам и видам имущества. Однако имеют место случаи, когда, основные средства ошибочно от</w:t>
      </w:r>
      <w:r>
        <w:rPr>
          <w:rFonts w:ascii="Times New Roman" w:hAnsi="Times New Roman"/>
          <w:sz w:val="28"/>
          <w:szCs w:val="28"/>
        </w:rPr>
        <w:t>несены не к тем группам и видам (н</w:t>
      </w:r>
      <w:r w:rsidRPr="007976C3">
        <w:rPr>
          <w:rFonts w:ascii="Times New Roman" w:hAnsi="Times New Roman"/>
          <w:sz w:val="28"/>
          <w:szCs w:val="28"/>
        </w:rPr>
        <w:t>апример</w:t>
      </w:r>
      <w:r>
        <w:rPr>
          <w:rFonts w:ascii="Times New Roman" w:hAnsi="Times New Roman"/>
          <w:sz w:val="28"/>
          <w:szCs w:val="28"/>
        </w:rPr>
        <w:t>,</w:t>
      </w:r>
      <w:r w:rsidRPr="007976C3">
        <w:rPr>
          <w:rFonts w:ascii="Times New Roman" w:hAnsi="Times New Roman"/>
          <w:sz w:val="28"/>
          <w:szCs w:val="28"/>
        </w:rPr>
        <w:t xml:space="preserve"> </w:t>
      </w:r>
      <w:r>
        <w:rPr>
          <w:rFonts w:ascii="Times New Roman" w:hAnsi="Times New Roman"/>
          <w:sz w:val="28"/>
          <w:szCs w:val="28"/>
        </w:rPr>
        <w:t>машины и оборудование</w:t>
      </w:r>
      <w:r w:rsidRPr="007976C3">
        <w:rPr>
          <w:rFonts w:ascii="Times New Roman" w:hAnsi="Times New Roman"/>
          <w:sz w:val="28"/>
          <w:szCs w:val="28"/>
        </w:rPr>
        <w:t xml:space="preserve"> учитываются как «Производстве</w:t>
      </w:r>
      <w:r>
        <w:rPr>
          <w:rFonts w:ascii="Times New Roman" w:hAnsi="Times New Roman"/>
          <w:sz w:val="28"/>
          <w:szCs w:val="28"/>
        </w:rPr>
        <w:t>нный и хозяйственный инвентарь» и т.п</w:t>
      </w:r>
      <w:r w:rsidRPr="007976C3">
        <w:rPr>
          <w:rFonts w:ascii="Times New Roman" w:hAnsi="Times New Roman"/>
          <w:sz w:val="28"/>
          <w:szCs w:val="28"/>
        </w:rPr>
        <w:t>.</w:t>
      </w:r>
      <w:bookmarkStart w:id="0" w:name="sub_23452"/>
      <w:r>
        <w:rPr>
          <w:rFonts w:ascii="Times New Roman" w:hAnsi="Times New Roman"/>
          <w:sz w:val="28"/>
          <w:szCs w:val="28"/>
        </w:rPr>
        <w:t>).</w:t>
      </w:r>
    </w:p>
    <w:p w:rsidR="006855F8" w:rsidRPr="00FE3EF1" w:rsidRDefault="006855F8" w:rsidP="006855F8">
      <w:pPr>
        <w:pStyle w:val="ac"/>
        <w:autoSpaceDE w:val="0"/>
        <w:autoSpaceDN w:val="0"/>
        <w:adjustRightInd w:val="0"/>
        <w:spacing w:after="0" w:line="240" w:lineRule="auto"/>
        <w:ind w:left="709"/>
        <w:jc w:val="both"/>
        <w:outlineLvl w:val="0"/>
        <w:rPr>
          <w:rFonts w:ascii="Times New Roman" w:hAnsi="Times New Roman"/>
          <w:sz w:val="12"/>
          <w:szCs w:val="12"/>
        </w:rPr>
      </w:pPr>
    </w:p>
    <w:p w:rsidR="006855F8" w:rsidRPr="007976C3" w:rsidRDefault="006855F8" w:rsidP="006855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76C3">
        <w:rPr>
          <w:rFonts w:ascii="Times New Roman" w:hAnsi="Times New Roman" w:cs="Times New Roman"/>
          <w:sz w:val="28"/>
          <w:szCs w:val="28"/>
        </w:rPr>
        <w:t xml:space="preserve">10. Имущество принадлежит ГРБС на праве оперативного управления (статьи 120 и 296 Гражданского кодекса РФ). Если иное не установлено законом, распоряжаться имуществом казенное учреждение может только с </w:t>
      </w:r>
      <w:r w:rsidRPr="007976C3">
        <w:rPr>
          <w:rFonts w:ascii="Times New Roman" w:hAnsi="Times New Roman" w:cs="Times New Roman"/>
          <w:sz w:val="28"/>
          <w:szCs w:val="28"/>
        </w:rPr>
        <w:lastRenderedPageBreak/>
        <w:t xml:space="preserve">согласия собственника этого имущества (пункт 1 статьи 296 Гражданского кодекса РФ). </w:t>
      </w:r>
    </w:p>
    <w:p w:rsidR="006855F8" w:rsidRDefault="006855F8" w:rsidP="006855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76C3">
        <w:rPr>
          <w:rFonts w:ascii="Times New Roman" w:hAnsi="Times New Roman" w:cs="Times New Roman"/>
          <w:sz w:val="28"/>
          <w:szCs w:val="28"/>
        </w:rPr>
        <w:t>Требования к процедуре согласования распоряжения объектами государственной или муниципальной собственности, находящимися в казенном учреждении на праве оперативного управления, если иное прямо не установлено собственником, применимы для всех объектов имущества вне зависимости от того, на каких счетах они учитываются (на балансе или за балансом). Следовательно, передача имущества (основных средств), принадлежащего казенному учреждению на праве оперативного управления и учитываемого как на балансе, так и за балансом, может быть осуществлена только при наличии разрешения собственника имущества, оформленного в установленном порядке, или при наличии заключения уполномоченного органа об отсутствии необходимости согласования с ним подобных хозяйственных операций.</w:t>
      </w:r>
    </w:p>
    <w:p w:rsidR="006855F8" w:rsidRDefault="006855F8" w:rsidP="006855F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855F8" w:rsidRPr="007976C3" w:rsidRDefault="006855F8" w:rsidP="006855F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w:t>
      </w:r>
    </w:p>
    <w:bookmarkEnd w:id="0"/>
    <w:p w:rsidR="006855F8" w:rsidRDefault="006855F8" w:rsidP="00954D7B">
      <w:pPr>
        <w:pStyle w:val="a8"/>
        <w:spacing w:before="120"/>
        <w:ind w:firstLine="709"/>
        <w:jc w:val="both"/>
        <w:rPr>
          <w:rFonts w:ascii="Times New Roman" w:hAnsi="Times New Roman"/>
          <w:b/>
          <w:sz w:val="28"/>
          <w:szCs w:val="28"/>
        </w:rPr>
      </w:pPr>
    </w:p>
    <w:p w:rsidR="00954D7B" w:rsidRPr="00954D7B" w:rsidRDefault="00954D7B" w:rsidP="00954D7B">
      <w:pPr>
        <w:pStyle w:val="a8"/>
        <w:spacing w:before="120"/>
        <w:ind w:firstLine="709"/>
        <w:jc w:val="both"/>
        <w:rPr>
          <w:rFonts w:ascii="Times New Roman" w:hAnsi="Times New Roman"/>
          <w:b/>
          <w:sz w:val="28"/>
          <w:szCs w:val="28"/>
        </w:rPr>
      </w:pPr>
      <w:r w:rsidRPr="00954D7B">
        <w:rPr>
          <w:rFonts w:ascii="Times New Roman" w:hAnsi="Times New Roman"/>
          <w:b/>
          <w:sz w:val="28"/>
          <w:szCs w:val="28"/>
        </w:rPr>
        <w:t>Результаты работы счетной палаты Тульской области в отношении дел  об административных правонарушениях в бюджетно-финансовой сфере. Отдельные проблемы бюджетного законодательства</w:t>
      </w:r>
    </w:p>
    <w:p w:rsidR="00954D7B" w:rsidRPr="00954D7B" w:rsidRDefault="00954D7B" w:rsidP="00954D7B">
      <w:pPr>
        <w:spacing w:before="120" w:after="0" w:line="240" w:lineRule="auto"/>
        <w:ind w:firstLine="709"/>
        <w:jc w:val="center"/>
        <w:rPr>
          <w:rFonts w:ascii="Times New Roman" w:hAnsi="Times New Roman" w:cs="Times New Roman"/>
          <w:i/>
          <w:sz w:val="28"/>
          <w:szCs w:val="28"/>
        </w:rPr>
      </w:pPr>
      <w:r w:rsidRPr="00954D7B">
        <w:rPr>
          <w:rFonts w:ascii="Times New Roman" w:hAnsi="Times New Roman" w:cs="Times New Roman"/>
          <w:i/>
          <w:sz w:val="28"/>
          <w:szCs w:val="28"/>
        </w:rPr>
        <w:t>Заместитель начальника инспекции счетной палаты Тульской области О.Н. Зимина</w:t>
      </w:r>
    </w:p>
    <w:p w:rsidR="00330299" w:rsidRPr="00330299" w:rsidRDefault="00330299" w:rsidP="00330299">
      <w:pPr>
        <w:spacing w:before="120" w:after="0" w:line="240" w:lineRule="auto"/>
        <w:ind w:firstLine="709"/>
        <w:jc w:val="both"/>
        <w:rPr>
          <w:rFonts w:ascii="Times New Roman" w:hAnsi="Times New Roman"/>
          <w:sz w:val="28"/>
          <w:szCs w:val="28"/>
        </w:rPr>
      </w:pPr>
      <w:r w:rsidRPr="00330299">
        <w:rPr>
          <w:rFonts w:ascii="Times New Roman" w:hAnsi="Times New Roman"/>
          <w:sz w:val="28"/>
          <w:szCs w:val="28"/>
        </w:rPr>
        <w:t>Вступившее в силу в 2013 году федеральное законодательство в сфере административных правонарушений расширило права органов государственного финансового контроля.</w:t>
      </w:r>
    </w:p>
    <w:p w:rsidR="00330299" w:rsidRPr="00330299" w:rsidRDefault="00330299" w:rsidP="00330299">
      <w:pPr>
        <w:spacing w:after="0" w:line="240" w:lineRule="auto"/>
        <w:ind w:firstLine="709"/>
        <w:jc w:val="both"/>
        <w:rPr>
          <w:rFonts w:ascii="Times New Roman" w:hAnsi="Times New Roman"/>
          <w:sz w:val="28"/>
          <w:szCs w:val="28"/>
        </w:rPr>
      </w:pPr>
      <w:r w:rsidRPr="00330299">
        <w:rPr>
          <w:rFonts w:ascii="Times New Roman" w:hAnsi="Times New Roman"/>
          <w:sz w:val="28"/>
          <w:szCs w:val="28"/>
        </w:rPr>
        <w:t>В связи с этим, счетной палатой Тульской области были реализованы предоставленные права по составлению протоколов об административных нарушениях в финансово-бюджетной сфере. КоАП РФ предусматривает наказание за следующие правонарушения, совершенные в бюджетно-финансовой сфере:</w:t>
      </w:r>
    </w:p>
    <w:p w:rsidR="00330299" w:rsidRPr="00330299" w:rsidRDefault="00330299" w:rsidP="00330299">
      <w:pPr>
        <w:autoSpaceDE w:val="0"/>
        <w:autoSpaceDN w:val="0"/>
        <w:adjustRightInd w:val="0"/>
        <w:spacing w:after="0" w:line="240" w:lineRule="auto"/>
        <w:ind w:firstLine="709"/>
        <w:jc w:val="both"/>
        <w:rPr>
          <w:rFonts w:ascii="Times New Roman" w:hAnsi="Times New Roman"/>
          <w:color w:val="000000"/>
          <w:sz w:val="28"/>
          <w:szCs w:val="28"/>
        </w:rPr>
      </w:pPr>
      <w:r w:rsidRPr="00330299">
        <w:rPr>
          <w:rFonts w:ascii="Times New Roman" w:hAnsi="Times New Roman"/>
          <w:color w:val="000000"/>
          <w:sz w:val="28"/>
          <w:szCs w:val="28"/>
        </w:rPr>
        <w:t xml:space="preserve">- </w:t>
      </w:r>
      <w:hyperlink r:id="rId22" w:history="1">
        <w:r w:rsidRPr="00330299">
          <w:rPr>
            <w:rFonts w:ascii="Times New Roman" w:hAnsi="Times New Roman"/>
            <w:color w:val="000000"/>
            <w:sz w:val="28"/>
            <w:szCs w:val="28"/>
          </w:rPr>
          <w:t>ст. 15.15.1</w:t>
        </w:r>
      </w:hyperlink>
      <w:r w:rsidRPr="00330299">
        <w:rPr>
          <w:rFonts w:ascii="Times New Roman" w:hAnsi="Times New Roman"/>
          <w:color w:val="000000"/>
          <w:sz w:val="28"/>
          <w:szCs w:val="28"/>
        </w:rPr>
        <w:t xml:space="preserve"> «Неперечисление либо несвоевременное перечисление платы за пользование бюджетным кредитом»;</w:t>
      </w:r>
    </w:p>
    <w:p w:rsidR="00330299" w:rsidRPr="00330299" w:rsidRDefault="00330299" w:rsidP="00330299">
      <w:pPr>
        <w:autoSpaceDE w:val="0"/>
        <w:autoSpaceDN w:val="0"/>
        <w:adjustRightInd w:val="0"/>
        <w:spacing w:after="0" w:line="240" w:lineRule="auto"/>
        <w:ind w:firstLine="709"/>
        <w:jc w:val="both"/>
        <w:rPr>
          <w:rFonts w:ascii="Times New Roman" w:hAnsi="Times New Roman"/>
          <w:color w:val="000000"/>
          <w:sz w:val="28"/>
          <w:szCs w:val="28"/>
        </w:rPr>
      </w:pPr>
      <w:r w:rsidRPr="00330299">
        <w:rPr>
          <w:rFonts w:ascii="Times New Roman" w:hAnsi="Times New Roman"/>
          <w:color w:val="000000"/>
          <w:sz w:val="28"/>
          <w:szCs w:val="28"/>
        </w:rPr>
        <w:t xml:space="preserve">- </w:t>
      </w:r>
      <w:hyperlink r:id="rId23" w:history="1">
        <w:r w:rsidRPr="00330299">
          <w:rPr>
            <w:rFonts w:ascii="Times New Roman" w:hAnsi="Times New Roman"/>
            <w:color w:val="000000"/>
            <w:sz w:val="28"/>
            <w:szCs w:val="28"/>
          </w:rPr>
          <w:t>ст. 15.15.2</w:t>
        </w:r>
      </w:hyperlink>
      <w:r w:rsidRPr="00330299">
        <w:rPr>
          <w:rFonts w:ascii="Times New Roman" w:hAnsi="Times New Roman"/>
          <w:color w:val="000000"/>
          <w:sz w:val="28"/>
          <w:szCs w:val="28"/>
        </w:rPr>
        <w:t xml:space="preserve"> «Нарушение условий предоставления бюджетного кредита»;</w:t>
      </w:r>
    </w:p>
    <w:p w:rsidR="00330299" w:rsidRPr="00330299" w:rsidRDefault="00330299" w:rsidP="00330299">
      <w:pPr>
        <w:autoSpaceDE w:val="0"/>
        <w:autoSpaceDN w:val="0"/>
        <w:adjustRightInd w:val="0"/>
        <w:spacing w:after="0" w:line="240" w:lineRule="auto"/>
        <w:ind w:firstLine="709"/>
        <w:jc w:val="both"/>
        <w:rPr>
          <w:rFonts w:ascii="Times New Roman" w:hAnsi="Times New Roman"/>
          <w:color w:val="000000"/>
          <w:sz w:val="28"/>
          <w:szCs w:val="28"/>
        </w:rPr>
      </w:pPr>
      <w:r w:rsidRPr="00330299">
        <w:rPr>
          <w:rFonts w:ascii="Times New Roman" w:hAnsi="Times New Roman"/>
          <w:color w:val="000000"/>
          <w:sz w:val="28"/>
          <w:szCs w:val="28"/>
        </w:rPr>
        <w:t xml:space="preserve">- </w:t>
      </w:r>
      <w:hyperlink r:id="rId24" w:history="1">
        <w:r w:rsidRPr="00330299">
          <w:rPr>
            <w:rFonts w:ascii="Times New Roman" w:hAnsi="Times New Roman"/>
            <w:color w:val="000000"/>
            <w:sz w:val="28"/>
            <w:szCs w:val="28"/>
          </w:rPr>
          <w:t>ст. 15.15.3</w:t>
        </w:r>
      </w:hyperlink>
      <w:r w:rsidRPr="00330299">
        <w:rPr>
          <w:rFonts w:ascii="Times New Roman" w:hAnsi="Times New Roman"/>
          <w:color w:val="000000"/>
          <w:sz w:val="28"/>
          <w:szCs w:val="28"/>
        </w:rPr>
        <w:t xml:space="preserve"> «Нарушение условий предоставления межбюджетных трансфертов»;</w:t>
      </w:r>
    </w:p>
    <w:p w:rsidR="00330299" w:rsidRPr="00330299" w:rsidRDefault="00330299" w:rsidP="00330299">
      <w:pPr>
        <w:autoSpaceDE w:val="0"/>
        <w:autoSpaceDN w:val="0"/>
        <w:adjustRightInd w:val="0"/>
        <w:spacing w:after="0" w:line="240" w:lineRule="auto"/>
        <w:ind w:firstLine="709"/>
        <w:jc w:val="both"/>
        <w:rPr>
          <w:rFonts w:ascii="Times New Roman" w:hAnsi="Times New Roman"/>
          <w:color w:val="000000"/>
          <w:sz w:val="28"/>
          <w:szCs w:val="28"/>
        </w:rPr>
      </w:pPr>
      <w:r w:rsidRPr="00330299">
        <w:rPr>
          <w:rFonts w:ascii="Times New Roman" w:hAnsi="Times New Roman"/>
          <w:color w:val="000000"/>
          <w:sz w:val="28"/>
          <w:szCs w:val="28"/>
        </w:rPr>
        <w:t xml:space="preserve">- </w:t>
      </w:r>
      <w:hyperlink r:id="rId25" w:history="1">
        <w:r w:rsidRPr="00330299">
          <w:rPr>
            <w:rFonts w:ascii="Times New Roman" w:hAnsi="Times New Roman"/>
            <w:color w:val="000000"/>
            <w:sz w:val="28"/>
            <w:szCs w:val="28"/>
          </w:rPr>
          <w:t>ст. 15.15.4</w:t>
        </w:r>
      </w:hyperlink>
      <w:r w:rsidRPr="00330299">
        <w:rPr>
          <w:rFonts w:ascii="Times New Roman" w:hAnsi="Times New Roman"/>
          <w:color w:val="000000"/>
          <w:sz w:val="28"/>
          <w:szCs w:val="28"/>
        </w:rPr>
        <w:t xml:space="preserve"> «Нарушение условий предоставления бюджетных инвестиций»;</w:t>
      </w:r>
    </w:p>
    <w:p w:rsidR="00330299" w:rsidRPr="00330299" w:rsidRDefault="00330299" w:rsidP="00330299">
      <w:pPr>
        <w:autoSpaceDE w:val="0"/>
        <w:autoSpaceDN w:val="0"/>
        <w:adjustRightInd w:val="0"/>
        <w:spacing w:after="0" w:line="240" w:lineRule="auto"/>
        <w:ind w:firstLine="709"/>
        <w:jc w:val="both"/>
        <w:rPr>
          <w:rFonts w:ascii="Times New Roman" w:hAnsi="Times New Roman"/>
          <w:color w:val="000000"/>
          <w:sz w:val="28"/>
          <w:szCs w:val="28"/>
        </w:rPr>
      </w:pPr>
      <w:r w:rsidRPr="00330299">
        <w:rPr>
          <w:rFonts w:ascii="Times New Roman" w:hAnsi="Times New Roman"/>
          <w:color w:val="000000"/>
          <w:sz w:val="28"/>
          <w:szCs w:val="28"/>
        </w:rPr>
        <w:t xml:space="preserve">- </w:t>
      </w:r>
      <w:hyperlink r:id="rId26" w:history="1">
        <w:r w:rsidRPr="00330299">
          <w:rPr>
            <w:rFonts w:ascii="Times New Roman" w:hAnsi="Times New Roman"/>
            <w:color w:val="000000"/>
            <w:sz w:val="28"/>
            <w:szCs w:val="28"/>
          </w:rPr>
          <w:t>ст. 15.15.5</w:t>
        </w:r>
      </w:hyperlink>
      <w:r w:rsidRPr="00330299">
        <w:rPr>
          <w:rFonts w:ascii="Times New Roman" w:hAnsi="Times New Roman"/>
          <w:color w:val="000000"/>
          <w:sz w:val="28"/>
          <w:szCs w:val="28"/>
        </w:rPr>
        <w:t xml:space="preserve"> «Нарушение условий предоставления субсидий»;</w:t>
      </w:r>
    </w:p>
    <w:p w:rsidR="00330299" w:rsidRPr="00330299" w:rsidRDefault="00330299" w:rsidP="00330299">
      <w:pPr>
        <w:autoSpaceDE w:val="0"/>
        <w:autoSpaceDN w:val="0"/>
        <w:adjustRightInd w:val="0"/>
        <w:spacing w:after="0" w:line="240" w:lineRule="auto"/>
        <w:ind w:firstLine="709"/>
        <w:jc w:val="both"/>
        <w:rPr>
          <w:rFonts w:ascii="Times New Roman" w:hAnsi="Times New Roman"/>
          <w:color w:val="000000"/>
          <w:sz w:val="28"/>
          <w:szCs w:val="28"/>
        </w:rPr>
      </w:pPr>
      <w:r w:rsidRPr="00330299">
        <w:rPr>
          <w:rFonts w:ascii="Times New Roman" w:hAnsi="Times New Roman"/>
          <w:color w:val="000000"/>
          <w:sz w:val="28"/>
          <w:szCs w:val="28"/>
        </w:rPr>
        <w:t xml:space="preserve">- </w:t>
      </w:r>
      <w:hyperlink r:id="rId27" w:history="1">
        <w:r w:rsidRPr="00330299">
          <w:rPr>
            <w:rFonts w:ascii="Times New Roman" w:hAnsi="Times New Roman"/>
            <w:color w:val="000000"/>
            <w:sz w:val="28"/>
            <w:szCs w:val="28"/>
          </w:rPr>
          <w:t>ст. 15.15.6</w:t>
        </w:r>
      </w:hyperlink>
      <w:r w:rsidRPr="00330299">
        <w:rPr>
          <w:rFonts w:ascii="Times New Roman" w:hAnsi="Times New Roman"/>
          <w:color w:val="000000"/>
          <w:sz w:val="28"/>
          <w:szCs w:val="28"/>
        </w:rPr>
        <w:t xml:space="preserve"> «Нарушение порядка представления бюджетной отчетности»;</w:t>
      </w:r>
    </w:p>
    <w:p w:rsidR="00330299" w:rsidRPr="00330299" w:rsidRDefault="00330299" w:rsidP="00330299">
      <w:pPr>
        <w:autoSpaceDE w:val="0"/>
        <w:autoSpaceDN w:val="0"/>
        <w:adjustRightInd w:val="0"/>
        <w:spacing w:after="0" w:line="240" w:lineRule="auto"/>
        <w:ind w:firstLine="709"/>
        <w:jc w:val="both"/>
        <w:rPr>
          <w:rFonts w:ascii="Times New Roman" w:hAnsi="Times New Roman"/>
          <w:color w:val="000000"/>
          <w:sz w:val="28"/>
          <w:szCs w:val="28"/>
        </w:rPr>
      </w:pPr>
      <w:r w:rsidRPr="00330299">
        <w:rPr>
          <w:rFonts w:ascii="Times New Roman" w:hAnsi="Times New Roman"/>
          <w:color w:val="000000"/>
          <w:sz w:val="28"/>
          <w:szCs w:val="28"/>
        </w:rPr>
        <w:t xml:space="preserve">- </w:t>
      </w:r>
      <w:hyperlink r:id="rId28" w:history="1">
        <w:r w:rsidRPr="00330299">
          <w:rPr>
            <w:rFonts w:ascii="Times New Roman" w:hAnsi="Times New Roman"/>
            <w:color w:val="000000"/>
            <w:sz w:val="28"/>
            <w:szCs w:val="28"/>
          </w:rPr>
          <w:t>ст. 15.15.7</w:t>
        </w:r>
      </w:hyperlink>
      <w:r w:rsidRPr="00330299">
        <w:rPr>
          <w:rFonts w:ascii="Times New Roman" w:hAnsi="Times New Roman"/>
          <w:color w:val="000000"/>
          <w:sz w:val="28"/>
          <w:szCs w:val="28"/>
        </w:rPr>
        <w:t xml:space="preserve"> «Нарушение порядка составления, утверждения и ведения бюджетных смет»;</w:t>
      </w:r>
    </w:p>
    <w:p w:rsidR="00330299" w:rsidRPr="00330299" w:rsidRDefault="00330299" w:rsidP="00330299">
      <w:pPr>
        <w:autoSpaceDE w:val="0"/>
        <w:autoSpaceDN w:val="0"/>
        <w:adjustRightInd w:val="0"/>
        <w:spacing w:after="0" w:line="240" w:lineRule="auto"/>
        <w:ind w:firstLine="709"/>
        <w:jc w:val="both"/>
        <w:rPr>
          <w:rFonts w:ascii="Times New Roman" w:hAnsi="Times New Roman"/>
          <w:color w:val="000000"/>
          <w:sz w:val="28"/>
          <w:szCs w:val="28"/>
        </w:rPr>
      </w:pPr>
      <w:r w:rsidRPr="00330299">
        <w:rPr>
          <w:rFonts w:ascii="Times New Roman" w:hAnsi="Times New Roman"/>
          <w:color w:val="000000"/>
          <w:sz w:val="28"/>
          <w:szCs w:val="28"/>
        </w:rPr>
        <w:lastRenderedPageBreak/>
        <w:t xml:space="preserve">- </w:t>
      </w:r>
      <w:hyperlink r:id="rId29" w:history="1">
        <w:r w:rsidRPr="00330299">
          <w:rPr>
            <w:rFonts w:ascii="Times New Roman" w:hAnsi="Times New Roman"/>
            <w:color w:val="000000"/>
            <w:sz w:val="28"/>
            <w:szCs w:val="28"/>
          </w:rPr>
          <w:t>ст. 15.15.8</w:t>
        </w:r>
      </w:hyperlink>
      <w:r w:rsidRPr="00330299">
        <w:rPr>
          <w:rFonts w:ascii="Times New Roman" w:hAnsi="Times New Roman"/>
          <w:color w:val="000000"/>
          <w:sz w:val="28"/>
          <w:szCs w:val="28"/>
        </w:rPr>
        <w:t xml:space="preserve"> "Нарушение запрета на предоставление бюджетных кредитов и (или) субсидий";</w:t>
      </w:r>
    </w:p>
    <w:p w:rsidR="00330299" w:rsidRPr="00330299" w:rsidRDefault="00330299" w:rsidP="00330299">
      <w:pPr>
        <w:autoSpaceDE w:val="0"/>
        <w:autoSpaceDN w:val="0"/>
        <w:adjustRightInd w:val="0"/>
        <w:spacing w:after="0" w:line="240" w:lineRule="auto"/>
        <w:ind w:firstLine="709"/>
        <w:jc w:val="both"/>
        <w:rPr>
          <w:rFonts w:ascii="Times New Roman" w:hAnsi="Times New Roman"/>
          <w:color w:val="000000"/>
          <w:sz w:val="28"/>
          <w:szCs w:val="28"/>
        </w:rPr>
      </w:pPr>
      <w:r w:rsidRPr="00330299">
        <w:rPr>
          <w:rFonts w:ascii="Times New Roman" w:hAnsi="Times New Roman"/>
          <w:color w:val="000000"/>
          <w:sz w:val="28"/>
          <w:szCs w:val="28"/>
        </w:rPr>
        <w:t xml:space="preserve">- </w:t>
      </w:r>
      <w:hyperlink r:id="rId30" w:history="1">
        <w:r w:rsidRPr="00330299">
          <w:rPr>
            <w:rFonts w:ascii="Times New Roman" w:hAnsi="Times New Roman"/>
            <w:color w:val="000000"/>
            <w:sz w:val="28"/>
            <w:szCs w:val="28"/>
          </w:rPr>
          <w:t>ст. 15.15.9</w:t>
        </w:r>
      </w:hyperlink>
      <w:r w:rsidRPr="00330299">
        <w:rPr>
          <w:rFonts w:ascii="Times New Roman" w:hAnsi="Times New Roman"/>
          <w:color w:val="000000"/>
          <w:sz w:val="28"/>
          <w:szCs w:val="28"/>
        </w:rPr>
        <w:t xml:space="preserve"> «Несоответствие бюджетной росписи сводной бюджетной росписи»;</w:t>
      </w:r>
    </w:p>
    <w:p w:rsidR="00330299" w:rsidRPr="00330299" w:rsidRDefault="00330299" w:rsidP="00330299">
      <w:pPr>
        <w:autoSpaceDE w:val="0"/>
        <w:autoSpaceDN w:val="0"/>
        <w:adjustRightInd w:val="0"/>
        <w:spacing w:after="0" w:line="240" w:lineRule="auto"/>
        <w:ind w:firstLine="709"/>
        <w:jc w:val="both"/>
        <w:rPr>
          <w:rFonts w:ascii="Times New Roman" w:hAnsi="Times New Roman"/>
          <w:color w:val="000000"/>
          <w:sz w:val="28"/>
          <w:szCs w:val="28"/>
        </w:rPr>
      </w:pPr>
      <w:r w:rsidRPr="00330299">
        <w:rPr>
          <w:rFonts w:ascii="Times New Roman" w:hAnsi="Times New Roman"/>
          <w:color w:val="000000"/>
          <w:sz w:val="28"/>
          <w:szCs w:val="28"/>
        </w:rPr>
        <w:t xml:space="preserve">- </w:t>
      </w:r>
      <w:hyperlink r:id="rId31" w:history="1">
        <w:r w:rsidRPr="00330299">
          <w:rPr>
            <w:rFonts w:ascii="Times New Roman" w:hAnsi="Times New Roman"/>
            <w:color w:val="000000"/>
            <w:sz w:val="28"/>
            <w:szCs w:val="28"/>
          </w:rPr>
          <w:t>ст. 15.15.10</w:t>
        </w:r>
      </w:hyperlink>
      <w:r w:rsidRPr="00330299">
        <w:rPr>
          <w:rFonts w:ascii="Times New Roman" w:hAnsi="Times New Roman"/>
          <w:color w:val="000000"/>
          <w:sz w:val="28"/>
          <w:szCs w:val="28"/>
        </w:rPr>
        <w:t xml:space="preserve"> «Нарушение порядка принятия бюджетных обязательств»;</w:t>
      </w:r>
    </w:p>
    <w:p w:rsidR="00330299" w:rsidRPr="00330299" w:rsidRDefault="00330299" w:rsidP="00330299">
      <w:pPr>
        <w:autoSpaceDE w:val="0"/>
        <w:autoSpaceDN w:val="0"/>
        <w:adjustRightInd w:val="0"/>
        <w:spacing w:after="0" w:line="240" w:lineRule="auto"/>
        <w:ind w:firstLine="709"/>
        <w:jc w:val="both"/>
        <w:rPr>
          <w:rFonts w:ascii="Times New Roman" w:hAnsi="Times New Roman"/>
          <w:color w:val="000000"/>
          <w:sz w:val="28"/>
          <w:szCs w:val="28"/>
        </w:rPr>
      </w:pPr>
      <w:r w:rsidRPr="00330299">
        <w:rPr>
          <w:rFonts w:ascii="Times New Roman" w:hAnsi="Times New Roman"/>
          <w:color w:val="000000"/>
          <w:sz w:val="28"/>
          <w:szCs w:val="28"/>
        </w:rPr>
        <w:t xml:space="preserve">- </w:t>
      </w:r>
      <w:hyperlink r:id="rId32" w:history="1">
        <w:r w:rsidRPr="00330299">
          <w:rPr>
            <w:rFonts w:ascii="Times New Roman" w:hAnsi="Times New Roman"/>
            <w:color w:val="000000"/>
            <w:sz w:val="28"/>
            <w:szCs w:val="28"/>
          </w:rPr>
          <w:t>ст. 15.15.11</w:t>
        </w:r>
      </w:hyperlink>
      <w:r w:rsidRPr="00330299">
        <w:rPr>
          <w:rFonts w:ascii="Times New Roman" w:hAnsi="Times New Roman"/>
          <w:color w:val="000000"/>
          <w:sz w:val="28"/>
          <w:szCs w:val="28"/>
        </w:rPr>
        <w:t xml:space="preserve"> «Нарушение сроков доведения бюджетных ассигнований и (или) лимитов бюджетных обязательств»;</w:t>
      </w:r>
    </w:p>
    <w:p w:rsidR="00330299" w:rsidRPr="00330299" w:rsidRDefault="00330299" w:rsidP="00330299">
      <w:pPr>
        <w:autoSpaceDE w:val="0"/>
        <w:autoSpaceDN w:val="0"/>
        <w:adjustRightInd w:val="0"/>
        <w:spacing w:after="0" w:line="240" w:lineRule="auto"/>
        <w:ind w:firstLine="709"/>
        <w:jc w:val="both"/>
        <w:rPr>
          <w:rFonts w:ascii="Times New Roman" w:hAnsi="Times New Roman"/>
          <w:color w:val="000000"/>
          <w:sz w:val="28"/>
          <w:szCs w:val="28"/>
        </w:rPr>
      </w:pPr>
      <w:r w:rsidRPr="00330299">
        <w:rPr>
          <w:rFonts w:ascii="Times New Roman" w:hAnsi="Times New Roman"/>
          <w:color w:val="000000"/>
          <w:sz w:val="28"/>
          <w:szCs w:val="28"/>
        </w:rPr>
        <w:t xml:space="preserve">- </w:t>
      </w:r>
      <w:hyperlink r:id="rId33" w:history="1">
        <w:r w:rsidRPr="00330299">
          <w:rPr>
            <w:rFonts w:ascii="Times New Roman" w:hAnsi="Times New Roman"/>
            <w:color w:val="000000"/>
            <w:sz w:val="28"/>
            <w:szCs w:val="28"/>
          </w:rPr>
          <w:t>ст. 15.15.12</w:t>
        </w:r>
      </w:hyperlink>
      <w:r w:rsidRPr="00330299">
        <w:rPr>
          <w:rFonts w:ascii="Times New Roman" w:hAnsi="Times New Roman"/>
          <w:color w:val="000000"/>
          <w:sz w:val="28"/>
          <w:szCs w:val="28"/>
        </w:rPr>
        <w:t xml:space="preserve"> «Нарушение запрета на размещение бюджетных средств»;</w:t>
      </w:r>
    </w:p>
    <w:p w:rsidR="00330299" w:rsidRPr="00330299" w:rsidRDefault="00330299" w:rsidP="00330299">
      <w:pPr>
        <w:autoSpaceDE w:val="0"/>
        <w:autoSpaceDN w:val="0"/>
        <w:adjustRightInd w:val="0"/>
        <w:spacing w:after="0" w:line="240" w:lineRule="auto"/>
        <w:ind w:firstLine="709"/>
        <w:jc w:val="both"/>
        <w:rPr>
          <w:rFonts w:ascii="Times New Roman" w:hAnsi="Times New Roman"/>
          <w:color w:val="000000"/>
          <w:sz w:val="28"/>
          <w:szCs w:val="28"/>
        </w:rPr>
      </w:pPr>
      <w:r w:rsidRPr="00330299">
        <w:rPr>
          <w:rFonts w:ascii="Times New Roman" w:hAnsi="Times New Roman"/>
          <w:color w:val="000000"/>
          <w:sz w:val="28"/>
          <w:szCs w:val="28"/>
        </w:rPr>
        <w:t xml:space="preserve">- </w:t>
      </w:r>
      <w:hyperlink r:id="rId34" w:history="1">
        <w:r w:rsidRPr="00330299">
          <w:rPr>
            <w:rFonts w:ascii="Times New Roman" w:hAnsi="Times New Roman"/>
            <w:color w:val="000000"/>
            <w:sz w:val="28"/>
            <w:szCs w:val="28"/>
          </w:rPr>
          <w:t>ст. 15.15.13</w:t>
        </w:r>
      </w:hyperlink>
      <w:r w:rsidRPr="00330299">
        <w:rPr>
          <w:rFonts w:ascii="Times New Roman" w:hAnsi="Times New Roman"/>
          <w:color w:val="000000"/>
          <w:sz w:val="28"/>
          <w:szCs w:val="28"/>
        </w:rPr>
        <w:t xml:space="preserve"> «Нарушение сроков обслуживания и погашения государственного (муниципального) долга»;</w:t>
      </w:r>
    </w:p>
    <w:p w:rsidR="00330299" w:rsidRPr="00330299" w:rsidRDefault="00330299" w:rsidP="00330299">
      <w:pPr>
        <w:autoSpaceDE w:val="0"/>
        <w:autoSpaceDN w:val="0"/>
        <w:adjustRightInd w:val="0"/>
        <w:spacing w:after="0" w:line="240" w:lineRule="auto"/>
        <w:ind w:firstLine="709"/>
        <w:jc w:val="both"/>
        <w:rPr>
          <w:rFonts w:ascii="Times New Roman" w:hAnsi="Times New Roman"/>
          <w:color w:val="000000"/>
          <w:sz w:val="28"/>
          <w:szCs w:val="28"/>
        </w:rPr>
      </w:pPr>
      <w:r w:rsidRPr="00330299">
        <w:rPr>
          <w:rFonts w:ascii="Times New Roman" w:hAnsi="Times New Roman"/>
          <w:color w:val="000000"/>
          <w:sz w:val="28"/>
          <w:szCs w:val="28"/>
        </w:rPr>
        <w:t xml:space="preserve">- </w:t>
      </w:r>
      <w:hyperlink r:id="rId35" w:history="1">
        <w:r w:rsidRPr="00330299">
          <w:rPr>
            <w:rFonts w:ascii="Times New Roman" w:hAnsi="Times New Roman"/>
            <w:color w:val="000000"/>
            <w:sz w:val="28"/>
            <w:szCs w:val="28"/>
          </w:rPr>
          <w:t>ст. 15.15.14</w:t>
        </w:r>
      </w:hyperlink>
      <w:r w:rsidRPr="00330299">
        <w:rPr>
          <w:rFonts w:ascii="Times New Roman" w:hAnsi="Times New Roman"/>
          <w:color w:val="000000"/>
          <w:sz w:val="28"/>
          <w:szCs w:val="28"/>
        </w:rPr>
        <w:t xml:space="preserve"> «Нарушение срока направления информации о результатах рассмотрения дела в суде»;</w:t>
      </w:r>
    </w:p>
    <w:p w:rsidR="00330299" w:rsidRPr="00330299" w:rsidRDefault="00330299" w:rsidP="00330299">
      <w:pPr>
        <w:autoSpaceDE w:val="0"/>
        <w:autoSpaceDN w:val="0"/>
        <w:adjustRightInd w:val="0"/>
        <w:spacing w:after="0" w:line="240" w:lineRule="auto"/>
        <w:ind w:firstLine="709"/>
        <w:jc w:val="both"/>
        <w:rPr>
          <w:rFonts w:ascii="Times New Roman" w:hAnsi="Times New Roman"/>
          <w:color w:val="000000"/>
          <w:sz w:val="28"/>
          <w:szCs w:val="28"/>
        </w:rPr>
      </w:pPr>
      <w:r w:rsidRPr="00330299">
        <w:rPr>
          <w:rFonts w:ascii="Times New Roman" w:hAnsi="Times New Roman"/>
          <w:color w:val="000000"/>
          <w:sz w:val="28"/>
          <w:szCs w:val="28"/>
        </w:rPr>
        <w:t xml:space="preserve">- </w:t>
      </w:r>
      <w:hyperlink r:id="rId36" w:history="1">
        <w:r w:rsidRPr="00330299">
          <w:rPr>
            <w:rFonts w:ascii="Times New Roman" w:hAnsi="Times New Roman"/>
            <w:color w:val="000000"/>
            <w:sz w:val="28"/>
            <w:szCs w:val="28"/>
          </w:rPr>
          <w:t>ст. 15.15.15</w:t>
        </w:r>
      </w:hyperlink>
      <w:r w:rsidRPr="00330299">
        <w:rPr>
          <w:rFonts w:ascii="Times New Roman" w:hAnsi="Times New Roman"/>
          <w:color w:val="000000"/>
          <w:sz w:val="28"/>
          <w:szCs w:val="28"/>
        </w:rPr>
        <w:t xml:space="preserve"> «Нарушение порядка формирования государственного (муниципального) задания»;</w:t>
      </w:r>
    </w:p>
    <w:p w:rsidR="00330299" w:rsidRPr="00330299" w:rsidRDefault="00330299" w:rsidP="00330299">
      <w:pPr>
        <w:autoSpaceDE w:val="0"/>
        <w:autoSpaceDN w:val="0"/>
        <w:adjustRightInd w:val="0"/>
        <w:spacing w:after="0" w:line="240" w:lineRule="auto"/>
        <w:ind w:firstLine="709"/>
        <w:jc w:val="both"/>
        <w:rPr>
          <w:rFonts w:ascii="Times New Roman" w:hAnsi="Times New Roman"/>
          <w:color w:val="000000"/>
          <w:sz w:val="28"/>
          <w:szCs w:val="28"/>
        </w:rPr>
      </w:pPr>
      <w:r w:rsidRPr="00330299">
        <w:rPr>
          <w:rFonts w:ascii="Times New Roman" w:hAnsi="Times New Roman"/>
          <w:color w:val="000000"/>
          <w:sz w:val="28"/>
          <w:szCs w:val="28"/>
        </w:rPr>
        <w:t xml:space="preserve">- </w:t>
      </w:r>
      <w:hyperlink r:id="rId37" w:history="1">
        <w:r w:rsidRPr="00330299">
          <w:rPr>
            <w:rFonts w:ascii="Times New Roman" w:hAnsi="Times New Roman"/>
            <w:color w:val="000000"/>
            <w:sz w:val="28"/>
            <w:szCs w:val="28"/>
          </w:rPr>
          <w:t>ст. 15.15.16</w:t>
        </w:r>
      </w:hyperlink>
      <w:r w:rsidRPr="00330299">
        <w:rPr>
          <w:rFonts w:ascii="Times New Roman" w:hAnsi="Times New Roman"/>
          <w:color w:val="000000"/>
          <w:sz w:val="28"/>
          <w:szCs w:val="28"/>
        </w:rPr>
        <w:t xml:space="preserve"> «Нарушение исполнения платежных документов и представления органа Федерального казначейства».</w:t>
      </w:r>
    </w:p>
    <w:p w:rsidR="00330299" w:rsidRPr="00330299" w:rsidRDefault="00330299" w:rsidP="00330299">
      <w:pPr>
        <w:spacing w:before="120" w:after="0" w:line="240" w:lineRule="auto"/>
        <w:ind w:firstLine="709"/>
        <w:jc w:val="both"/>
        <w:rPr>
          <w:rFonts w:ascii="Times New Roman" w:hAnsi="Times New Roman"/>
          <w:sz w:val="28"/>
          <w:szCs w:val="28"/>
        </w:rPr>
      </w:pPr>
      <w:r w:rsidRPr="00330299">
        <w:rPr>
          <w:rFonts w:ascii="Times New Roman" w:hAnsi="Times New Roman"/>
          <w:sz w:val="28"/>
          <w:szCs w:val="28"/>
        </w:rPr>
        <w:t>За последний год (в период с июля 2014 по май 2015) счетной палатой Тульской области было оформлено всего 14 протоколов об административных правонарушениях в области финансов:</w:t>
      </w:r>
    </w:p>
    <w:p w:rsidR="00330299" w:rsidRPr="00330299" w:rsidRDefault="00330299" w:rsidP="00330299">
      <w:pPr>
        <w:spacing w:after="0" w:line="240" w:lineRule="auto"/>
        <w:ind w:firstLine="709"/>
        <w:jc w:val="both"/>
        <w:rPr>
          <w:rFonts w:ascii="Times New Roman" w:hAnsi="Times New Roman"/>
          <w:sz w:val="28"/>
          <w:szCs w:val="28"/>
        </w:rPr>
      </w:pPr>
      <w:r w:rsidRPr="00330299">
        <w:rPr>
          <w:rFonts w:ascii="Times New Roman" w:hAnsi="Times New Roman"/>
          <w:sz w:val="28"/>
          <w:szCs w:val="28"/>
        </w:rPr>
        <w:t xml:space="preserve">по пяти протоколам вынесено решение о прекращении производства по делу об административном правонарушении в связи с малозначительностью совершенного административного правонарушения виновные лица были освобождены от административной ответственности, им объявлены устные замечания, </w:t>
      </w:r>
    </w:p>
    <w:p w:rsidR="00330299" w:rsidRPr="00330299" w:rsidRDefault="00330299" w:rsidP="00330299">
      <w:pPr>
        <w:spacing w:after="0" w:line="240" w:lineRule="auto"/>
        <w:ind w:firstLine="709"/>
        <w:jc w:val="both"/>
        <w:rPr>
          <w:rFonts w:ascii="Times New Roman" w:hAnsi="Times New Roman"/>
          <w:sz w:val="28"/>
          <w:szCs w:val="28"/>
        </w:rPr>
      </w:pPr>
      <w:r w:rsidRPr="00330299">
        <w:rPr>
          <w:rFonts w:ascii="Times New Roman" w:hAnsi="Times New Roman"/>
          <w:sz w:val="28"/>
          <w:szCs w:val="28"/>
        </w:rPr>
        <w:t>по семи протоколам органом исполнительной власти, осуществляющим функции по контролю и надзору в финансово-бюджетной сфере (министерством финансов Тульской области), принято решение о взыскании с виновных лиц административных штрафов в размере от 4 000 до 10 000 рублей (всего – 34тыс. рублей),</w:t>
      </w:r>
    </w:p>
    <w:p w:rsidR="00330299" w:rsidRPr="00330299" w:rsidRDefault="00330299" w:rsidP="00330299">
      <w:pPr>
        <w:spacing w:after="0" w:line="240" w:lineRule="auto"/>
        <w:ind w:firstLine="709"/>
        <w:jc w:val="both"/>
        <w:rPr>
          <w:rFonts w:ascii="Times New Roman" w:hAnsi="Times New Roman"/>
          <w:sz w:val="28"/>
          <w:szCs w:val="28"/>
        </w:rPr>
      </w:pPr>
      <w:r w:rsidRPr="00330299">
        <w:rPr>
          <w:rFonts w:ascii="Times New Roman" w:hAnsi="Times New Roman"/>
          <w:sz w:val="28"/>
          <w:szCs w:val="28"/>
        </w:rPr>
        <w:t>2 протокола находится сейчас на рассмотрении.</w:t>
      </w:r>
    </w:p>
    <w:p w:rsidR="00330299" w:rsidRPr="00330299" w:rsidRDefault="00330299" w:rsidP="00330299">
      <w:pPr>
        <w:spacing w:before="120" w:after="0" w:line="240" w:lineRule="auto"/>
        <w:ind w:firstLine="709"/>
        <w:jc w:val="both"/>
        <w:rPr>
          <w:rFonts w:ascii="Times New Roman" w:hAnsi="Times New Roman"/>
          <w:sz w:val="28"/>
          <w:szCs w:val="28"/>
        </w:rPr>
      </w:pPr>
      <w:r w:rsidRPr="00330299">
        <w:rPr>
          <w:rFonts w:ascii="Times New Roman" w:hAnsi="Times New Roman"/>
          <w:sz w:val="28"/>
          <w:szCs w:val="28"/>
        </w:rPr>
        <w:t>Большинство правонарушений установлено в сфере работы с денежной наличностью, это:</w:t>
      </w:r>
    </w:p>
    <w:p w:rsidR="00330299" w:rsidRPr="00330299" w:rsidRDefault="00330299" w:rsidP="00330299">
      <w:pPr>
        <w:spacing w:after="0" w:line="240" w:lineRule="auto"/>
        <w:ind w:firstLine="709"/>
        <w:jc w:val="both"/>
        <w:rPr>
          <w:rFonts w:ascii="Times New Roman" w:hAnsi="Times New Roman"/>
          <w:sz w:val="28"/>
          <w:szCs w:val="28"/>
        </w:rPr>
      </w:pPr>
      <w:r w:rsidRPr="00330299">
        <w:rPr>
          <w:rFonts w:ascii="Times New Roman" w:hAnsi="Times New Roman"/>
          <w:sz w:val="28"/>
          <w:szCs w:val="28"/>
        </w:rPr>
        <w:t xml:space="preserve"> превышение установленного лимита остатка денежных средств в кассе учреждения и превышение установленного лимита расчетов наличными денежными средствами между юридическими лицами (статья 15.1. КоАП);</w:t>
      </w:r>
    </w:p>
    <w:p w:rsidR="00330299" w:rsidRPr="00330299" w:rsidRDefault="00330299" w:rsidP="00330299">
      <w:pPr>
        <w:spacing w:after="0" w:line="240" w:lineRule="auto"/>
        <w:ind w:firstLine="709"/>
        <w:jc w:val="both"/>
        <w:rPr>
          <w:rFonts w:ascii="Times New Roman" w:hAnsi="Times New Roman"/>
          <w:sz w:val="28"/>
          <w:szCs w:val="28"/>
        </w:rPr>
      </w:pPr>
      <w:r w:rsidRPr="00330299">
        <w:rPr>
          <w:rFonts w:ascii="Times New Roman" w:hAnsi="Times New Roman"/>
          <w:sz w:val="28"/>
          <w:szCs w:val="28"/>
        </w:rPr>
        <w:t>нецелевое использование бюджетных средств (статья15.14.);</w:t>
      </w:r>
    </w:p>
    <w:p w:rsidR="00330299" w:rsidRPr="00330299" w:rsidRDefault="00330299" w:rsidP="00330299">
      <w:pPr>
        <w:spacing w:after="0" w:line="240" w:lineRule="auto"/>
        <w:ind w:firstLine="709"/>
        <w:jc w:val="both"/>
        <w:rPr>
          <w:rFonts w:ascii="Times New Roman" w:hAnsi="Times New Roman"/>
          <w:sz w:val="28"/>
          <w:szCs w:val="28"/>
        </w:rPr>
      </w:pPr>
      <w:r w:rsidRPr="00330299">
        <w:rPr>
          <w:rFonts w:ascii="Times New Roman" w:hAnsi="Times New Roman"/>
          <w:sz w:val="28"/>
          <w:szCs w:val="28"/>
        </w:rPr>
        <w:t>нарушение порядка составления, утверждения и ведения бюджетных смет учреждения (статья 15.15.7).</w:t>
      </w:r>
    </w:p>
    <w:p w:rsidR="00330299" w:rsidRPr="00330299" w:rsidRDefault="00330299" w:rsidP="00330299">
      <w:pPr>
        <w:autoSpaceDE w:val="0"/>
        <w:autoSpaceDN w:val="0"/>
        <w:adjustRightInd w:val="0"/>
        <w:spacing w:before="120" w:after="0" w:line="240" w:lineRule="auto"/>
        <w:ind w:firstLine="709"/>
        <w:jc w:val="both"/>
        <w:rPr>
          <w:rFonts w:ascii="Times New Roman" w:hAnsi="Times New Roman"/>
          <w:sz w:val="28"/>
          <w:szCs w:val="28"/>
        </w:rPr>
      </w:pPr>
      <w:r w:rsidRPr="00330299">
        <w:rPr>
          <w:rFonts w:ascii="Times New Roman" w:hAnsi="Times New Roman"/>
          <w:sz w:val="28"/>
          <w:szCs w:val="28"/>
        </w:rPr>
        <w:t>Право составлять протоколы распоряжением председателя счетной палаты Тульской области предоставлено всему инспекторскому составу органа: от главного инспектора до начальника инспекции. Полномочиями по рассмотрению дел об административных правонарушениях в финансово-бюджетной сфере наделен орган исполнительной власти,</w:t>
      </w:r>
      <w:r w:rsidRPr="00330299">
        <w:rPr>
          <w:rFonts w:ascii="Times New Roman" w:hAnsi="Times New Roman"/>
          <w:sz w:val="28"/>
          <w:szCs w:val="28"/>
          <w:lang w:eastAsia="ru-RU"/>
        </w:rPr>
        <w:t xml:space="preserve"> осуществляющий </w:t>
      </w:r>
      <w:r w:rsidRPr="00330299">
        <w:rPr>
          <w:rFonts w:ascii="Times New Roman" w:hAnsi="Times New Roman"/>
          <w:sz w:val="28"/>
          <w:szCs w:val="28"/>
          <w:lang w:eastAsia="ru-RU"/>
        </w:rPr>
        <w:lastRenderedPageBreak/>
        <w:t xml:space="preserve">функции по контролю и надзору в финансово-бюджетной сфере (статья 27.3 КоАП), </w:t>
      </w:r>
      <w:r w:rsidRPr="00330299">
        <w:rPr>
          <w:rFonts w:ascii="Times New Roman" w:hAnsi="Times New Roman"/>
          <w:sz w:val="28"/>
          <w:szCs w:val="28"/>
        </w:rPr>
        <w:t>в нашем случае – министерство финансов Тульской области (</w:t>
      </w:r>
      <w:r w:rsidRPr="00330299">
        <w:rPr>
          <w:rFonts w:ascii="Times New Roman" w:hAnsi="Times New Roman"/>
          <w:bCs/>
          <w:sz w:val="28"/>
          <w:szCs w:val="28"/>
          <w:lang w:eastAsia="ru-RU"/>
        </w:rPr>
        <w:t xml:space="preserve">23.7.1.) </w:t>
      </w:r>
      <w:r w:rsidRPr="00330299">
        <w:rPr>
          <w:rFonts w:ascii="Times New Roman" w:hAnsi="Times New Roman"/>
          <w:sz w:val="28"/>
          <w:szCs w:val="28"/>
        </w:rPr>
        <w:t>и мировые судьи по месту нахождения юридического лица (23.1.)</w:t>
      </w:r>
    </w:p>
    <w:p w:rsidR="00330299" w:rsidRPr="00330299" w:rsidRDefault="00330299" w:rsidP="00330299">
      <w:pPr>
        <w:spacing w:after="0" w:line="240" w:lineRule="auto"/>
        <w:ind w:firstLine="709"/>
        <w:jc w:val="both"/>
        <w:rPr>
          <w:rFonts w:ascii="Times New Roman" w:hAnsi="Times New Roman"/>
          <w:sz w:val="28"/>
          <w:szCs w:val="28"/>
        </w:rPr>
      </w:pPr>
      <w:r w:rsidRPr="00330299">
        <w:rPr>
          <w:rFonts w:ascii="Times New Roman" w:hAnsi="Times New Roman"/>
          <w:sz w:val="28"/>
          <w:szCs w:val="28"/>
        </w:rPr>
        <w:t>Для упорядочения работы аппаратом счетной палаты Тульской области в настоящее время разрабатываются методические рекомендации о производстве по делам об административных правонарушениях в бюджетно-финансовой сфере.</w:t>
      </w:r>
    </w:p>
    <w:p w:rsidR="00330299" w:rsidRPr="00330299" w:rsidRDefault="00330299" w:rsidP="00330299">
      <w:pPr>
        <w:spacing w:after="0" w:line="240" w:lineRule="auto"/>
        <w:ind w:firstLine="709"/>
        <w:jc w:val="both"/>
        <w:rPr>
          <w:rFonts w:ascii="Times New Roman" w:eastAsia="Times New Roman" w:hAnsi="Times New Roman"/>
          <w:sz w:val="28"/>
          <w:szCs w:val="28"/>
          <w:lang w:eastAsia="ru-RU"/>
        </w:rPr>
      </w:pPr>
      <w:r w:rsidRPr="00330299">
        <w:rPr>
          <w:rFonts w:ascii="Times New Roman" w:eastAsia="Times New Roman" w:hAnsi="Times New Roman"/>
          <w:sz w:val="28"/>
          <w:szCs w:val="28"/>
          <w:lang w:eastAsia="ru-RU"/>
        </w:rPr>
        <w:t>Если говорить о контрольно-счетных органах муниципальных образований, то в настоящее время Кодексом Российской Федерации об административных правонарушениях их должностные лица не наделены правом составлять протоколы об административных правонарушениях в бюджетно-финансовой сфере. Единственный способ привлечь к административной ответственности виновных в совершении административного правонарушения, выявленного в ходе контрольного мероприятия, это обратиться в органы прокуратуры.</w:t>
      </w:r>
    </w:p>
    <w:p w:rsidR="00330299" w:rsidRPr="00330299" w:rsidRDefault="00330299" w:rsidP="0033029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30299">
        <w:rPr>
          <w:rFonts w:ascii="Times New Roman" w:eastAsia="Times New Roman" w:hAnsi="Times New Roman"/>
          <w:sz w:val="28"/>
          <w:szCs w:val="28"/>
          <w:lang w:eastAsia="ru-RU"/>
        </w:rPr>
        <w:t>В то же время на рассмотрение в первом чтении в Государственную Думу РФ был внесен законопроект «О внесении изменений в статью 16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и Кодекс Российской Федерации об административных правонарушениях» в котором одним из основных предложений является внесение изменений (в статью 28.3 подпункт 3 пункт 5), в результате чего протоколы об административных правонарушениях в бюджетной сфере вправе будут составлять уполномоченные должностные лица контрольно-счетных органов муниципальных образований.</w:t>
      </w:r>
    </w:p>
    <w:p w:rsidR="00330299" w:rsidRPr="00330299" w:rsidRDefault="00330299" w:rsidP="0033029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30299">
        <w:rPr>
          <w:rFonts w:ascii="Times New Roman" w:eastAsia="Times New Roman" w:hAnsi="Times New Roman"/>
          <w:sz w:val="28"/>
          <w:szCs w:val="28"/>
          <w:lang w:eastAsia="ru-RU"/>
        </w:rPr>
        <w:t>Указанный законопроект внесен Самарской Губернской Думой и включен в программу законопроектной работы Государственной Думы РФ в период весенней сессии 2015 года.</w:t>
      </w:r>
    </w:p>
    <w:p w:rsidR="00330299" w:rsidRPr="00330299" w:rsidRDefault="00330299" w:rsidP="00330299">
      <w:pPr>
        <w:autoSpaceDE w:val="0"/>
        <w:autoSpaceDN w:val="0"/>
        <w:adjustRightInd w:val="0"/>
        <w:spacing w:before="120" w:after="0" w:line="240" w:lineRule="auto"/>
        <w:ind w:firstLine="709"/>
        <w:jc w:val="both"/>
        <w:rPr>
          <w:rFonts w:ascii="Times New Roman" w:hAnsi="Times New Roman"/>
          <w:bCs/>
          <w:sz w:val="28"/>
          <w:szCs w:val="28"/>
          <w:lang w:eastAsia="ru-RU"/>
        </w:rPr>
      </w:pPr>
      <w:r w:rsidRPr="00330299">
        <w:rPr>
          <w:rFonts w:ascii="Times New Roman" w:hAnsi="Times New Roman"/>
          <w:bCs/>
          <w:sz w:val="28"/>
          <w:szCs w:val="28"/>
          <w:lang w:eastAsia="ru-RU"/>
        </w:rPr>
        <w:t xml:space="preserve">Кроме того, полезно сделать краткий обзор, о том, что протоколы об административных правонарушениях </w:t>
      </w:r>
      <w:r w:rsidRPr="00330299">
        <w:rPr>
          <w:rFonts w:ascii="Times New Roman" w:hAnsi="Times New Roman"/>
          <w:bCs/>
          <w:i/>
          <w:sz w:val="28"/>
          <w:szCs w:val="28"/>
          <w:lang w:eastAsia="ru-RU"/>
        </w:rPr>
        <w:t>против порядка управления</w:t>
      </w:r>
      <w:r w:rsidRPr="00330299">
        <w:rPr>
          <w:rFonts w:ascii="Times New Roman" w:hAnsi="Times New Roman"/>
          <w:bCs/>
          <w:sz w:val="28"/>
          <w:szCs w:val="28"/>
          <w:lang w:eastAsia="ru-RU"/>
        </w:rPr>
        <w:t xml:space="preserve"> на сегодняшний день могут составляться должностными лицами органов местного самоуправления, осуществляющих муниципальный контроль в соответствии с частью 5 статьи 4.1. Закона Тульской области № 388-ЗТО «Об административных правонарушениях в Тульской области» (редакция от 13.03.2015). Важно  отметить виды таких правонарушений:</w:t>
      </w:r>
    </w:p>
    <w:p w:rsidR="00330299" w:rsidRPr="00330299" w:rsidRDefault="00330299" w:rsidP="00330299">
      <w:pPr>
        <w:autoSpaceDE w:val="0"/>
        <w:autoSpaceDN w:val="0"/>
        <w:adjustRightInd w:val="0"/>
        <w:spacing w:after="0" w:line="240" w:lineRule="auto"/>
        <w:ind w:firstLine="709"/>
        <w:jc w:val="both"/>
        <w:rPr>
          <w:rFonts w:ascii="Times New Roman" w:hAnsi="Times New Roman"/>
          <w:sz w:val="28"/>
          <w:szCs w:val="28"/>
          <w:lang w:eastAsia="ru-RU"/>
        </w:rPr>
      </w:pPr>
      <w:r w:rsidRPr="00330299">
        <w:rPr>
          <w:rFonts w:ascii="Times New Roman" w:hAnsi="Times New Roman"/>
          <w:sz w:val="28"/>
          <w:szCs w:val="28"/>
          <w:lang w:eastAsia="ru-RU"/>
        </w:rPr>
        <w:t>- неповиновение законному распоряжению или требованию должностного лица органа, осуществляющего государственный надзор (контроль), муниципальный контроль, – 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 (статья 19.4 часть 1 КоАП);</w:t>
      </w:r>
    </w:p>
    <w:p w:rsidR="00330299" w:rsidRPr="00330299" w:rsidRDefault="00330299" w:rsidP="00330299">
      <w:pPr>
        <w:autoSpaceDE w:val="0"/>
        <w:autoSpaceDN w:val="0"/>
        <w:adjustRightInd w:val="0"/>
        <w:spacing w:after="0" w:line="240" w:lineRule="auto"/>
        <w:ind w:firstLine="709"/>
        <w:jc w:val="both"/>
        <w:rPr>
          <w:rFonts w:ascii="Times New Roman" w:hAnsi="Times New Roman"/>
          <w:sz w:val="28"/>
          <w:szCs w:val="28"/>
          <w:lang w:eastAsia="ru-RU"/>
        </w:rPr>
      </w:pPr>
      <w:r w:rsidRPr="00330299">
        <w:rPr>
          <w:rFonts w:ascii="Times New Roman" w:hAnsi="Times New Roman"/>
          <w:sz w:val="28"/>
          <w:szCs w:val="28"/>
          <w:lang w:eastAsia="ru-RU"/>
        </w:rPr>
        <w:t xml:space="preserve">- воспрепятствование законной деятельности должностного лица органа государственного контроля (надзора), органа муниципального контроля по проведению проверок или уклонение от таких проверок – влечет </w:t>
      </w:r>
      <w:r w:rsidRPr="00330299">
        <w:rPr>
          <w:rFonts w:ascii="Times New Roman" w:hAnsi="Times New Roman"/>
          <w:sz w:val="28"/>
          <w:szCs w:val="28"/>
          <w:lang w:eastAsia="ru-RU"/>
        </w:rPr>
        <w:lastRenderedPageBreak/>
        <w:t>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рублей(статья 19.4.1 часть 1 КоАП);</w:t>
      </w:r>
    </w:p>
    <w:p w:rsidR="00330299" w:rsidRPr="00330299" w:rsidRDefault="00330299" w:rsidP="00330299">
      <w:pPr>
        <w:autoSpaceDE w:val="0"/>
        <w:autoSpaceDN w:val="0"/>
        <w:adjustRightInd w:val="0"/>
        <w:spacing w:after="0" w:line="240" w:lineRule="auto"/>
        <w:ind w:firstLine="709"/>
        <w:jc w:val="both"/>
        <w:rPr>
          <w:rFonts w:ascii="Times New Roman" w:hAnsi="Times New Roman"/>
          <w:sz w:val="28"/>
          <w:szCs w:val="28"/>
          <w:lang w:eastAsia="ru-RU"/>
        </w:rPr>
      </w:pPr>
      <w:r w:rsidRPr="00330299">
        <w:rPr>
          <w:rFonts w:ascii="Times New Roman" w:hAnsi="Times New Roman"/>
          <w:sz w:val="28"/>
          <w:szCs w:val="28"/>
          <w:lang w:eastAsia="ru-RU"/>
        </w:rPr>
        <w:t>-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 (статья 19.5 часть 1 КоАП);</w:t>
      </w:r>
    </w:p>
    <w:p w:rsidR="00330299" w:rsidRPr="00330299" w:rsidRDefault="00330299" w:rsidP="00330299">
      <w:pPr>
        <w:autoSpaceDE w:val="0"/>
        <w:autoSpaceDN w:val="0"/>
        <w:adjustRightInd w:val="0"/>
        <w:spacing w:after="0" w:line="240" w:lineRule="auto"/>
        <w:ind w:firstLine="709"/>
        <w:jc w:val="both"/>
        <w:rPr>
          <w:rFonts w:ascii="Times New Roman" w:hAnsi="Times New Roman"/>
          <w:sz w:val="28"/>
          <w:szCs w:val="28"/>
          <w:lang w:eastAsia="ru-RU"/>
        </w:rPr>
      </w:pPr>
      <w:r w:rsidRPr="00330299">
        <w:rPr>
          <w:rFonts w:ascii="Times New Roman" w:hAnsi="Times New Roman"/>
          <w:sz w:val="28"/>
          <w:szCs w:val="28"/>
          <w:lang w:eastAsia="ru-RU"/>
        </w:rPr>
        <w:t>- 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таких сведений (информации) в неполном объеме или в искаженном виде, за исключением отдельных случаев - 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(статья 19.7.КоАП).</w:t>
      </w:r>
    </w:p>
    <w:p w:rsidR="00330299" w:rsidRPr="00330299" w:rsidRDefault="00330299" w:rsidP="00330299">
      <w:pPr>
        <w:autoSpaceDE w:val="0"/>
        <w:autoSpaceDN w:val="0"/>
        <w:adjustRightInd w:val="0"/>
        <w:spacing w:after="0" w:line="240" w:lineRule="auto"/>
        <w:ind w:firstLine="709"/>
        <w:jc w:val="both"/>
        <w:rPr>
          <w:rFonts w:ascii="Times New Roman" w:hAnsi="Times New Roman"/>
          <w:sz w:val="28"/>
          <w:szCs w:val="28"/>
          <w:lang w:eastAsia="ru-RU"/>
        </w:rPr>
      </w:pPr>
      <w:r w:rsidRPr="00330299">
        <w:rPr>
          <w:rFonts w:ascii="Times New Roman" w:hAnsi="Times New Roman"/>
          <w:sz w:val="28"/>
          <w:szCs w:val="28"/>
          <w:lang w:eastAsia="ru-RU"/>
        </w:rPr>
        <w:t>Рассматривают дела о вышеуказанных правонарушениях в соответствии с Законом Тульской области «Об административных нарушениях в Тульской области» (статья 2.2.) мировые судьи по месту расположения организации.</w:t>
      </w:r>
    </w:p>
    <w:p w:rsidR="00330299" w:rsidRPr="00330299" w:rsidRDefault="00330299" w:rsidP="00330299">
      <w:pPr>
        <w:autoSpaceDE w:val="0"/>
        <w:autoSpaceDN w:val="0"/>
        <w:adjustRightInd w:val="0"/>
        <w:spacing w:after="0" w:line="240" w:lineRule="auto"/>
        <w:ind w:firstLine="709"/>
        <w:jc w:val="both"/>
        <w:rPr>
          <w:rFonts w:ascii="Times New Roman" w:hAnsi="Times New Roman"/>
          <w:sz w:val="28"/>
          <w:szCs w:val="28"/>
          <w:lang w:eastAsia="ru-RU"/>
        </w:rPr>
      </w:pPr>
    </w:p>
    <w:p w:rsidR="006855F8" w:rsidRPr="007976C3" w:rsidRDefault="006855F8" w:rsidP="006855F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w:t>
      </w:r>
    </w:p>
    <w:p w:rsidR="006855F8" w:rsidRDefault="006855F8" w:rsidP="003A4B61">
      <w:pPr>
        <w:spacing w:before="120" w:after="0" w:line="23" w:lineRule="atLeast"/>
        <w:ind w:firstLine="709"/>
        <w:jc w:val="both"/>
        <w:rPr>
          <w:rFonts w:ascii="Times New Roman" w:eastAsia="Calibri" w:hAnsi="Times New Roman" w:cs="Times New Roman"/>
          <w:b/>
          <w:sz w:val="28"/>
          <w:szCs w:val="28"/>
        </w:rPr>
      </w:pPr>
    </w:p>
    <w:p w:rsidR="00954D7B" w:rsidRPr="00954D7B" w:rsidRDefault="00954D7B" w:rsidP="003A4B61">
      <w:pPr>
        <w:spacing w:before="120" w:after="0" w:line="23" w:lineRule="atLeast"/>
        <w:ind w:firstLine="709"/>
        <w:jc w:val="both"/>
        <w:rPr>
          <w:rFonts w:ascii="Times New Roman" w:hAnsi="Times New Roman" w:cs="Times New Roman"/>
          <w:b/>
          <w:sz w:val="28"/>
          <w:szCs w:val="28"/>
        </w:rPr>
      </w:pPr>
      <w:r w:rsidRPr="003A4B61">
        <w:rPr>
          <w:rFonts w:ascii="Times New Roman" w:eastAsia="Calibri" w:hAnsi="Times New Roman" w:cs="Times New Roman"/>
          <w:b/>
          <w:sz w:val="28"/>
          <w:szCs w:val="28"/>
        </w:rPr>
        <w:t>Организация проверки, анализа и оценки информации о расходах</w:t>
      </w:r>
      <w:r w:rsidRPr="00954D7B">
        <w:rPr>
          <w:rFonts w:ascii="Times New Roman" w:hAnsi="Times New Roman" w:cs="Times New Roman"/>
          <w:b/>
          <w:sz w:val="28"/>
          <w:szCs w:val="28"/>
        </w:rPr>
        <w:t xml:space="preserve"> на закупки на примере  государственных организаций Тульской области.</w:t>
      </w:r>
      <w:r>
        <w:rPr>
          <w:rFonts w:ascii="Times New Roman" w:hAnsi="Times New Roman" w:cs="Times New Roman"/>
          <w:b/>
          <w:sz w:val="28"/>
          <w:szCs w:val="28"/>
        </w:rPr>
        <w:t xml:space="preserve"> </w:t>
      </w:r>
      <w:r w:rsidRPr="00954D7B">
        <w:rPr>
          <w:rFonts w:ascii="Times New Roman" w:hAnsi="Times New Roman" w:cs="Times New Roman"/>
          <w:b/>
          <w:sz w:val="28"/>
          <w:szCs w:val="28"/>
        </w:rPr>
        <w:t>Основные нарушения, выявленные в ходе проведения аудита в сфере закупок. Реализация материалов проверки</w:t>
      </w:r>
    </w:p>
    <w:p w:rsidR="00954D7B" w:rsidRDefault="00954D7B" w:rsidP="00954D7B">
      <w:pPr>
        <w:spacing w:before="120" w:after="0" w:line="240" w:lineRule="auto"/>
        <w:ind w:firstLine="709"/>
        <w:jc w:val="center"/>
        <w:rPr>
          <w:rFonts w:ascii="Times New Roman" w:hAnsi="Times New Roman" w:cs="Times New Roman"/>
          <w:i/>
          <w:sz w:val="28"/>
          <w:szCs w:val="28"/>
        </w:rPr>
      </w:pPr>
      <w:r w:rsidRPr="00954D7B">
        <w:rPr>
          <w:rFonts w:ascii="Times New Roman" w:hAnsi="Times New Roman" w:cs="Times New Roman"/>
          <w:i/>
          <w:sz w:val="28"/>
          <w:szCs w:val="28"/>
        </w:rPr>
        <w:t>Начальник инспекции счетной палаты Тульской области О.В. Ростовцева</w:t>
      </w:r>
    </w:p>
    <w:p w:rsidR="00C251F2" w:rsidRPr="00C251F2" w:rsidRDefault="00C251F2" w:rsidP="00C251F2">
      <w:pPr>
        <w:autoSpaceDE w:val="0"/>
        <w:autoSpaceDN w:val="0"/>
        <w:adjustRightInd w:val="0"/>
        <w:spacing w:before="120" w:after="0" w:line="240" w:lineRule="auto"/>
        <w:ind w:left="-142" w:firstLine="680"/>
        <w:jc w:val="both"/>
        <w:rPr>
          <w:rFonts w:ascii="Times New Roman" w:hAnsi="Times New Roman" w:cs="Times New Roman"/>
          <w:sz w:val="28"/>
          <w:szCs w:val="28"/>
        </w:rPr>
      </w:pPr>
      <w:r w:rsidRPr="00C251F2">
        <w:rPr>
          <w:rFonts w:ascii="Times New Roman" w:hAnsi="Times New Roman" w:cs="Times New Roman"/>
          <w:sz w:val="28"/>
          <w:szCs w:val="28"/>
        </w:rPr>
        <w:t>С 01 января 2014 года Законом О контрактной системе  N 44-ФЗ введено  новое понятие - аудит в сфере закупок, который  осуществляют:</w:t>
      </w:r>
    </w:p>
    <w:p w:rsidR="00C251F2" w:rsidRPr="00C251F2" w:rsidRDefault="00C251F2" w:rsidP="00C251F2">
      <w:pPr>
        <w:autoSpaceDE w:val="0"/>
        <w:autoSpaceDN w:val="0"/>
        <w:adjustRightInd w:val="0"/>
        <w:spacing w:after="0" w:line="240" w:lineRule="auto"/>
        <w:ind w:firstLine="540"/>
        <w:jc w:val="both"/>
        <w:rPr>
          <w:rFonts w:ascii="Times New Roman" w:hAnsi="Times New Roman" w:cs="Times New Roman"/>
          <w:sz w:val="28"/>
          <w:szCs w:val="28"/>
        </w:rPr>
      </w:pPr>
      <w:r w:rsidRPr="00C251F2">
        <w:rPr>
          <w:rFonts w:ascii="Times New Roman" w:hAnsi="Times New Roman" w:cs="Times New Roman"/>
          <w:sz w:val="28"/>
          <w:szCs w:val="28"/>
        </w:rPr>
        <w:t>- Счетная палата РФ;</w:t>
      </w:r>
    </w:p>
    <w:p w:rsidR="00C251F2" w:rsidRPr="00C251F2" w:rsidRDefault="00C251F2" w:rsidP="00C251F2">
      <w:pPr>
        <w:autoSpaceDE w:val="0"/>
        <w:autoSpaceDN w:val="0"/>
        <w:adjustRightInd w:val="0"/>
        <w:spacing w:after="0" w:line="240" w:lineRule="auto"/>
        <w:ind w:firstLine="540"/>
        <w:jc w:val="both"/>
        <w:rPr>
          <w:rFonts w:ascii="Times New Roman" w:hAnsi="Times New Roman" w:cs="Times New Roman"/>
          <w:sz w:val="28"/>
          <w:szCs w:val="28"/>
        </w:rPr>
      </w:pPr>
      <w:r w:rsidRPr="00C251F2">
        <w:rPr>
          <w:rFonts w:ascii="Times New Roman" w:hAnsi="Times New Roman" w:cs="Times New Roman"/>
          <w:sz w:val="28"/>
          <w:szCs w:val="28"/>
        </w:rPr>
        <w:t>- контрольно-счетные органы субъектов РФ;</w:t>
      </w:r>
    </w:p>
    <w:p w:rsidR="00C251F2" w:rsidRPr="00C251F2" w:rsidRDefault="00C251F2" w:rsidP="00C251F2">
      <w:pPr>
        <w:autoSpaceDE w:val="0"/>
        <w:autoSpaceDN w:val="0"/>
        <w:adjustRightInd w:val="0"/>
        <w:spacing w:after="0" w:line="240" w:lineRule="auto"/>
        <w:ind w:firstLine="540"/>
        <w:jc w:val="both"/>
        <w:rPr>
          <w:rFonts w:ascii="Times New Roman" w:hAnsi="Times New Roman" w:cs="Times New Roman"/>
          <w:sz w:val="28"/>
          <w:szCs w:val="28"/>
        </w:rPr>
      </w:pPr>
      <w:r w:rsidRPr="00C251F2">
        <w:rPr>
          <w:rFonts w:ascii="Times New Roman" w:hAnsi="Times New Roman" w:cs="Times New Roman"/>
          <w:sz w:val="28"/>
          <w:szCs w:val="28"/>
        </w:rPr>
        <w:lastRenderedPageBreak/>
        <w:t>- контрольно-счетные органы муниципальных образований.</w:t>
      </w:r>
    </w:p>
    <w:p w:rsidR="00C251F2" w:rsidRPr="00C251F2" w:rsidRDefault="00C251F2" w:rsidP="00C25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51F2">
        <w:rPr>
          <w:rFonts w:ascii="Times New Roman" w:hAnsi="Times New Roman" w:cs="Times New Roman"/>
          <w:sz w:val="28"/>
          <w:szCs w:val="28"/>
        </w:rPr>
        <w:t>Аудит закупок является одним из направлений внешнего государственного (муниципального) финансового надзора (контроля), целью которого является анализ и оценка результатов закупок и  достижение их целей.</w:t>
      </w:r>
    </w:p>
    <w:p w:rsidR="00C251F2" w:rsidRPr="00C251F2" w:rsidRDefault="00C251F2" w:rsidP="00C25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51F2">
        <w:rPr>
          <w:rFonts w:ascii="Times New Roman" w:hAnsi="Times New Roman" w:cs="Times New Roman"/>
          <w:sz w:val="28"/>
          <w:szCs w:val="28"/>
        </w:rPr>
        <w:t>По результатам аудита в сфере закупок конкретная закупка может быть признана необоснованной.</w:t>
      </w:r>
    </w:p>
    <w:p w:rsidR="00C251F2" w:rsidRPr="00C251F2" w:rsidRDefault="00C251F2" w:rsidP="00C251F2">
      <w:pPr>
        <w:autoSpaceDE w:val="0"/>
        <w:autoSpaceDN w:val="0"/>
        <w:adjustRightInd w:val="0"/>
        <w:spacing w:after="0" w:line="240" w:lineRule="auto"/>
        <w:ind w:firstLine="540"/>
        <w:jc w:val="both"/>
        <w:rPr>
          <w:rFonts w:ascii="Times New Roman" w:hAnsi="Times New Roman" w:cs="Times New Roman"/>
          <w:bCs/>
          <w:sz w:val="28"/>
          <w:szCs w:val="28"/>
        </w:rPr>
      </w:pPr>
      <w:r w:rsidRPr="00C251F2">
        <w:rPr>
          <w:rFonts w:ascii="Times New Roman" w:hAnsi="Times New Roman" w:cs="Times New Roman"/>
          <w:bCs/>
          <w:sz w:val="28"/>
          <w:szCs w:val="28"/>
        </w:rPr>
        <w:t xml:space="preserve">Закон </w:t>
      </w:r>
      <w:r w:rsidRPr="00C251F2">
        <w:rPr>
          <w:rFonts w:ascii="Times New Roman" w:hAnsi="Times New Roman" w:cs="Times New Roman"/>
          <w:sz w:val="28"/>
          <w:szCs w:val="28"/>
        </w:rPr>
        <w:t xml:space="preserve">О контрактной системе  </w:t>
      </w:r>
      <w:r w:rsidRPr="00C251F2">
        <w:rPr>
          <w:rFonts w:ascii="Times New Roman" w:hAnsi="Times New Roman" w:cs="Times New Roman"/>
          <w:bCs/>
          <w:sz w:val="28"/>
          <w:szCs w:val="28"/>
        </w:rPr>
        <w:t>N 44-ФЗ регламентирует лишь общие положения осуществления аудита в сфере закупок.</w:t>
      </w:r>
    </w:p>
    <w:p w:rsidR="00C251F2" w:rsidRPr="00C251F2" w:rsidRDefault="00C251F2" w:rsidP="00C251F2">
      <w:pPr>
        <w:autoSpaceDE w:val="0"/>
        <w:autoSpaceDN w:val="0"/>
        <w:adjustRightInd w:val="0"/>
        <w:spacing w:after="0" w:line="240" w:lineRule="auto"/>
        <w:ind w:firstLine="540"/>
        <w:jc w:val="both"/>
        <w:rPr>
          <w:rFonts w:ascii="Times New Roman" w:hAnsi="Times New Roman" w:cs="Times New Roman"/>
          <w:sz w:val="28"/>
          <w:szCs w:val="28"/>
        </w:rPr>
      </w:pPr>
      <w:r w:rsidRPr="00C251F2">
        <w:rPr>
          <w:rFonts w:ascii="Times New Roman" w:hAnsi="Times New Roman" w:cs="Times New Roman"/>
          <w:sz w:val="28"/>
          <w:szCs w:val="28"/>
        </w:rPr>
        <w:t xml:space="preserve">Так  </w:t>
      </w:r>
      <w:hyperlink r:id="rId38" w:history="1">
        <w:r w:rsidRPr="00C251F2">
          <w:rPr>
            <w:rFonts w:ascii="Times New Roman" w:hAnsi="Times New Roman" w:cs="Times New Roman"/>
            <w:sz w:val="28"/>
            <w:szCs w:val="28"/>
          </w:rPr>
          <w:t>частью</w:t>
        </w:r>
      </w:hyperlink>
      <w:r w:rsidRPr="00C251F2">
        <w:rPr>
          <w:rFonts w:ascii="Times New Roman" w:hAnsi="Times New Roman" w:cs="Times New Roman"/>
          <w:sz w:val="28"/>
          <w:szCs w:val="28"/>
        </w:rPr>
        <w:t xml:space="preserve"> 3 статьи 98 Федерального закона N 44-ФЗ определены мероприятия, которые проводятся в рамках аудита в сфере закупок. К ним, в частности, относятся:</w:t>
      </w:r>
    </w:p>
    <w:p w:rsidR="00C251F2" w:rsidRPr="00C251F2" w:rsidRDefault="00C251F2" w:rsidP="00C251F2">
      <w:pPr>
        <w:autoSpaceDE w:val="0"/>
        <w:autoSpaceDN w:val="0"/>
        <w:adjustRightInd w:val="0"/>
        <w:spacing w:after="0" w:line="240" w:lineRule="auto"/>
        <w:ind w:firstLine="540"/>
        <w:jc w:val="both"/>
        <w:rPr>
          <w:rFonts w:ascii="Times New Roman" w:hAnsi="Times New Roman" w:cs="Times New Roman"/>
          <w:sz w:val="28"/>
          <w:szCs w:val="28"/>
        </w:rPr>
      </w:pPr>
      <w:r w:rsidRPr="00C251F2">
        <w:rPr>
          <w:rFonts w:ascii="Times New Roman" w:hAnsi="Times New Roman" w:cs="Times New Roman"/>
          <w:sz w:val="28"/>
          <w:szCs w:val="28"/>
        </w:rPr>
        <w:t xml:space="preserve"> экспертно-аналитическая, информационная и иная деятельность, которая осуществляется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заключенным и исполненным контрактам. </w:t>
      </w:r>
    </w:p>
    <w:p w:rsidR="00C251F2" w:rsidRPr="00C251F2" w:rsidRDefault="00C251F2" w:rsidP="00C251F2">
      <w:pPr>
        <w:autoSpaceDE w:val="0"/>
        <w:autoSpaceDN w:val="0"/>
        <w:adjustRightInd w:val="0"/>
        <w:spacing w:after="0" w:line="240" w:lineRule="auto"/>
        <w:ind w:firstLine="540"/>
        <w:jc w:val="both"/>
        <w:rPr>
          <w:rFonts w:ascii="Times New Roman" w:hAnsi="Times New Roman" w:cs="Times New Roman"/>
          <w:sz w:val="28"/>
          <w:szCs w:val="28"/>
        </w:rPr>
      </w:pPr>
      <w:r w:rsidRPr="00C251F2">
        <w:rPr>
          <w:rFonts w:ascii="Times New Roman" w:hAnsi="Times New Roman" w:cs="Times New Roman"/>
          <w:sz w:val="28"/>
          <w:szCs w:val="28"/>
        </w:rPr>
        <w:t>На данный момент, законодательство в сфере аудита закупок несовершенно, и в нем имеются существенные пробелы, что приводит к сложностям в проведении этого вида аудита.</w:t>
      </w:r>
    </w:p>
    <w:p w:rsidR="00C251F2" w:rsidRDefault="00C251F2" w:rsidP="00C251F2">
      <w:pPr>
        <w:autoSpaceDE w:val="0"/>
        <w:autoSpaceDN w:val="0"/>
        <w:adjustRightInd w:val="0"/>
        <w:spacing w:after="0" w:line="240" w:lineRule="auto"/>
        <w:ind w:firstLine="540"/>
        <w:jc w:val="both"/>
        <w:rPr>
          <w:rFonts w:ascii="Times New Roman" w:hAnsi="Times New Roman" w:cs="Times New Roman"/>
          <w:sz w:val="28"/>
          <w:szCs w:val="28"/>
        </w:rPr>
      </w:pPr>
    </w:p>
    <w:p w:rsidR="00C251F2" w:rsidRPr="00C251F2" w:rsidRDefault="00C251F2" w:rsidP="00C251F2">
      <w:pPr>
        <w:autoSpaceDE w:val="0"/>
        <w:autoSpaceDN w:val="0"/>
        <w:adjustRightInd w:val="0"/>
        <w:spacing w:after="0" w:line="240" w:lineRule="auto"/>
        <w:ind w:firstLine="540"/>
        <w:jc w:val="both"/>
        <w:rPr>
          <w:rFonts w:ascii="Times New Roman" w:hAnsi="Times New Roman" w:cs="Times New Roman"/>
          <w:sz w:val="28"/>
          <w:szCs w:val="28"/>
        </w:rPr>
      </w:pPr>
      <w:r w:rsidRPr="00C251F2">
        <w:rPr>
          <w:rFonts w:ascii="Times New Roman" w:hAnsi="Times New Roman" w:cs="Times New Roman"/>
          <w:sz w:val="28"/>
          <w:szCs w:val="28"/>
        </w:rPr>
        <w:t>Протоколом коллегии Счетной палаты РФ от 21 марта 2014 № 15К (961), утверждены Методические рекомендации по проведению аудита в сфере закупок, в которых определены общие подходы и направления для осуществления  аудита.</w:t>
      </w:r>
    </w:p>
    <w:p w:rsidR="00C251F2" w:rsidRPr="00C251F2" w:rsidRDefault="00C251F2" w:rsidP="00C251F2">
      <w:pPr>
        <w:suppressAutoHyphens/>
        <w:spacing w:after="0" w:line="240" w:lineRule="auto"/>
        <w:ind w:firstLine="360"/>
        <w:jc w:val="both"/>
        <w:rPr>
          <w:rFonts w:ascii="Times New Roman" w:hAnsi="Times New Roman" w:cs="Times New Roman"/>
          <w:sz w:val="28"/>
          <w:szCs w:val="28"/>
        </w:rPr>
      </w:pPr>
      <w:r w:rsidRPr="00C251F2">
        <w:rPr>
          <w:rFonts w:ascii="Times New Roman" w:hAnsi="Times New Roman" w:cs="Times New Roman"/>
          <w:sz w:val="28"/>
          <w:szCs w:val="28"/>
        </w:rPr>
        <w:t>Кроме того существует классификатор нарушений (раздел 4) в котором предусмотрены   «Нарушения при осуществлении государственных (муниципальных) закупок и закупок отдельными видами юридических лиц».</w:t>
      </w:r>
    </w:p>
    <w:p w:rsidR="00C251F2" w:rsidRPr="00C251F2" w:rsidRDefault="00C251F2" w:rsidP="00C251F2">
      <w:pPr>
        <w:spacing w:line="240" w:lineRule="auto"/>
        <w:ind w:firstLine="540"/>
        <w:jc w:val="both"/>
        <w:rPr>
          <w:rFonts w:ascii="Times New Roman" w:hAnsi="Times New Roman" w:cs="Times New Roman"/>
          <w:sz w:val="28"/>
          <w:szCs w:val="28"/>
        </w:rPr>
      </w:pPr>
      <w:r w:rsidRPr="00C251F2">
        <w:rPr>
          <w:rFonts w:ascii="Times New Roman" w:hAnsi="Times New Roman" w:cs="Times New Roman"/>
          <w:sz w:val="28"/>
          <w:szCs w:val="28"/>
        </w:rPr>
        <w:t>Согласно плану работы счетной палаты Тульской области  проведено  э</w:t>
      </w:r>
      <w:r w:rsidRPr="00C251F2">
        <w:rPr>
          <w:rFonts w:ascii="Times New Roman" w:hAnsi="Times New Roman" w:cs="Times New Roman"/>
          <w:iCs/>
          <w:sz w:val="28"/>
          <w:szCs w:val="28"/>
        </w:rPr>
        <w:t xml:space="preserve">кспертно-аналитическое мероприятие  «Проверка, анализ и оценка информации о расходах на закупки, осуществленных отдельными </w:t>
      </w:r>
      <w:r w:rsidRPr="00C251F2">
        <w:rPr>
          <w:rFonts w:ascii="Times New Roman" w:hAnsi="Times New Roman" w:cs="Times New Roman"/>
          <w:sz w:val="28"/>
          <w:szCs w:val="28"/>
        </w:rPr>
        <w:t>государственными организациями Тульской области  в 2014 году» в сфере  образования, здравоохранения, культуры и социального развития.</w:t>
      </w:r>
    </w:p>
    <w:p w:rsidR="00C251F2" w:rsidRPr="00C251F2" w:rsidRDefault="00C251F2" w:rsidP="00C251F2">
      <w:pPr>
        <w:pStyle w:val="ac"/>
        <w:tabs>
          <w:tab w:val="left" w:pos="1276"/>
        </w:tabs>
        <w:spacing w:before="120"/>
        <w:ind w:left="0" w:firstLine="851"/>
        <w:contextualSpacing w:val="0"/>
        <w:jc w:val="center"/>
        <w:rPr>
          <w:rFonts w:ascii="Times New Roman" w:eastAsia="Times New Roman" w:hAnsi="Times New Roman"/>
          <w:b/>
          <w:bCs/>
          <w:sz w:val="28"/>
          <w:szCs w:val="28"/>
          <w:lang w:eastAsia="ar-SA"/>
        </w:rPr>
      </w:pPr>
      <w:r w:rsidRPr="00C251F2">
        <w:rPr>
          <w:rFonts w:ascii="Times New Roman" w:eastAsia="Times New Roman" w:hAnsi="Times New Roman"/>
          <w:b/>
          <w:bCs/>
          <w:sz w:val="28"/>
          <w:szCs w:val="28"/>
          <w:lang w:eastAsia="ar-SA"/>
        </w:rPr>
        <w:t>Целью экспертно-аналитического мероприятия являлось:</w:t>
      </w:r>
    </w:p>
    <w:p w:rsidR="00C251F2" w:rsidRPr="00C251F2" w:rsidRDefault="00C251F2" w:rsidP="00C251F2">
      <w:pPr>
        <w:numPr>
          <w:ilvl w:val="0"/>
          <w:numId w:val="5"/>
        </w:numPr>
        <w:spacing w:after="0" w:line="240" w:lineRule="auto"/>
        <w:ind w:left="0" w:firstLine="709"/>
        <w:jc w:val="both"/>
        <w:rPr>
          <w:rFonts w:ascii="Times New Roman" w:hAnsi="Times New Roman" w:cs="Times New Roman"/>
          <w:sz w:val="28"/>
          <w:szCs w:val="28"/>
        </w:rPr>
      </w:pPr>
      <w:r w:rsidRPr="00C251F2">
        <w:rPr>
          <w:rFonts w:ascii="Times New Roman" w:hAnsi="Times New Roman" w:cs="Times New Roman"/>
          <w:sz w:val="28"/>
          <w:szCs w:val="28"/>
        </w:rPr>
        <w:t>проверка соблюдения  требований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  №44-ФЗ), иных нормативных правовых актов о контрактной системе в сфере закупок Российской Федерации при размещении заказов;</w:t>
      </w:r>
    </w:p>
    <w:p w:rsidR="00C251F2" w:rsidRPr="00C251F2" w:rsidRDefault="00C251F2" w:rsidP="00C251F2">
      <w:pPr>
        <w:numPr>
          <w:ilvl w:val="0"/>
          <w:numId w:val="5"/>
        </w:numPr>
        <w:spacing w:after="0" w:line="240" w:lineRule="auto"/>
        <w:ind w:left="0" w:firstLine="709"/>
        <w:jc w:val="both"/>
        <w:rPr>
          <w:rFonts w:ascii="Times New Roman" w:hAnsi="Times New Roman" w:cs="Times New Roman"/>
          <w:sz w:val="28"/>
          <w:szCs w:val="28"/>
        </w:rPr>
      </w:pPr>
      <w:r w:rsidRPr="00C251F2">
        <w:rPr>
          <w:rFonts w:ascii="Times New Roman" w:hAnsi="Times New Roman" w:cs="Times New Roman"/>
          <w:sz w:val="28"/>
          <w:szCs w:val="28"/>
        </w:rPr>
        <w:t>проверка, анализ и оценка информации о законности, целесообразности, своевременности, эффективности и результативности расходов  на закупки по заключенным и исполненным  контрактам;</w:t>
      </w:r>
    </w:p>
    <w:p w:rsidR="00C251F2" w:rsidRPr="00C251F2" w:rsidRDefault="00C251F2" w:rsidP="00C251F2">
      <w:pPr>
        <w:pStyle w:val="ab"/>
        <w:spacing w:before="120" w:after="120"/>
        <w:ind w:firstLine="851"/>
        <w:jc w:val="both"/>
        <w:rPr>
          <w:rFonts w:ascii="Times New Roman" w:hAnsi="Times New Roman"/>
          <w:sz w:val="28"/>
          <w:szCs w:val="28"/>
        </w:rPr>
      </w:pPr>
      <w:r w:rsidRPr="00C251F2">
        <w:rPr>
          <w:rFonts w:ascii="Times New Roman" w:hAnsi="Times New Roman"/>
          <w:b/>
          <w:bCs/>
          <w:sz w:val="28"/>
          <w:szCs w:val="28"/>
          <w:lang w:eastAsia="ar-SA"/>
        </w:rPr>
        <w:lastRenderedPageBreak/>
        <w:t xml:space="preserve">Предметом  </w:t>
      </w:r>
      <w:r w:rsidRPr="00C251F2">
        <w:rPr>
          <w:rFonts w:ascii="Times New Roman" w:hAnsi="Times New Roman"/>
          <w:b/>
          <w:sz w:val="28"/>
          <w:szCs w:val="28"/>
        </w:rPr>
        <w:t>экспертно-аналитического мероприятия</w:t>
      </w:r>
      <w:r w:rsidRPr="00C251F2">
        <w:rPr>
          <w:rFonts w:ascii="Times New Roman" w:hAnsi="Times New Roman"/>
          <w:b/>
          <w:bCs/>
          <w:sz w:val="28"/>
          <w:szCs w:val="28"/>
          <w:lang w:eastAsia="ar-SA"/>
        </w:rPr>
        <w:t xml:space="preserve"> являлась </w:t>
      </w:r>
    </w:p>
    <w:p w:rsidR="00C251F2" w:rsidRPr="00C251F2" w:rsidRDefault="00C251F2" w:rsidP="00C251F2">
      <w:pPr>
        <w:numPr>
          <w:ilvl w:val="0"/>
          <w:numId w:val="5"/>
        </w:numPr>
        <w:spacing w:after="0" w:line="240" w:lineRule="auto"/>
        <w:ind w:left="0" w:firstLine="709"/>
        <w:jc w:val="both"/>
        <w:rPr>
          <w:rFonts w:ascii="Times New Roman" w:hAnsi="Times New Roman" w:cs="Times New Roman"/>
          <w:sz w:val="28"/>
          <w:szCs w:val="28"/>
        </w:rPr>
      </w:pPr>
      <w:r w:rsidRPr="00C251F2">
        <w:rPr>
          <w:rFonts w:ascii="Times New Roman" w:hAnsi="Times New Roman" w:cs="Times New Roman"/>
          <w:sz w:val="28"/>
          <w:szCs w:val="28"/>
        </w:rPr>
        <w:t>информация Министерств и подведомственных учреждений о проведенных закупках в 2014 году;</w:t>
      </w:r>
    </w:p>
    <w:p w:rsidR="00C251F2" w:rsidRPr="00C251F2" w:rsidRDefault="00C251F2" w:rsidP="00C251F2">
      <w:pPr>
        <w:numPr>
          <w:ilvl w:val="0"/>
          <w:numId w:val="5"/>
        </w:numPr>
        <w:spacing w:after="0" w:line="240" w:lineRule="auto"/>
        <w:ind w:left="0" w:firstLine="709"/>
        <w:jc w:val="both"/>
        <w:rPr>
          <w:rFonts w:ascii="Times New Roman" w:hAnsi="Times New Roman" w:cs="Times New Roman"/>
          <w:sz w:val="28"/>
          <w:szCs w:val="28"/>
        </w:rPr>
      </w:pPr>
      <w:r w:rsidRPr="00C251F2">
        <w:rPr>
          <w:rFonts w:ascii="Times New Roman" w:hAnsi="Times New Roman" w:cs="Times New Roman"/>
          <w:sz w:val="28"/>
          <w:szCs w:val="28"/>
        </w:rPr>
        <w:t>отчет  по форме № 1-контракт Министерства и подведомственных ему учреждений за 2014 год;</w:t>
      </w:r>
    </w:p>
    <w:p w:rsidR="00C251F2" w:rsidRPr="00C251F2" w:rsidRDefault="00C251F2" w:rsidP="00C251F2">
      <w:pPr>
        <w:numPr>
          <w:ilvl w:val="0"/>
          <w:numId w:val="5"/>
        </w:numPr>
        <w:spacing w:after="0" w:line="240" w:lineRule="auto"/>
        <w:ind w:left="0" w:firstLine="709"/>
        <w:jc w:val="both"/>
        <w:rPr>
          <w:rFonts w:ascii="Times New Roman" w:hAnsi="Times New Roman" w:cs="Times New Roman"/>
          <w:sz w:val="28"/>
          <w:szCs w:val="28"/>
        </w:rPr>
      </w:pPr>
      <w:r w:rsidRPr="00C251F2">
        <w:rPr>
          <w:rFonts w:ascii="Times New Roman" w:hAnsi="Times New Roman" w:cs="Times New Roman"/>
          <w:sz w:val="28"/>
          <w:szCs w:val="28"/>
        </w:rPr>
        <w:t>официальный сайт Российской Федерации в сети Интернет для размещения информации о размещении заказов на поставки товаров, выполнение работ, оказание услуг (www.zakupki.gov.ru);</w:t>
      </w:r>
    </w:p>
    <w:p w:rsidR="00C251F2" w:rsidRPr="00C251F2" w:rsidRDefault="00C251F2" w:rsidP="00C251F2">
      <w:pPr>
        <w:numPr>
          <w:ilvl w:val="0"/>
          <w:numId w:val="5"/>
        </w:numPr>
        <w:spacing w:after="0" w:line="240" w:lineRule="auto"/>
        <w:ind w:left="0" w:firstLine="709"/>
        <w:jc w:val="both"/>
        <w:rPr>
          <w:rFonts w:ascii="Times New Roman" w:hAnsi="Times New Roman" w:cs="Times New Roman"/>
          <w:sz w:val="28"/>
          <w:szCs w:val="28"/>
        </w:rPr>
      </w:pPr>
      <w:r w:rsidRPr="00C251F2">
        <w:rPr>
          <w:rFonts w:ascii="Times New Roman" w:hAnsi="Times New Roman" w:cs="Times New Roman"/>
          <w:sz w:val="28"/>
          <w:szCs w:val="28"/>
        </w:rPr>
        <w:t>электронные площадки по проведению торгов и информация, размещаемая на них.</w:t>
      </w:r>
    </w:p>
    <w:p w:rsidR="00C251F2" w:rsidRPr="00C251F2" w:rsidRDefault="00C251F2" w:rsidP="00C251F2">
      <w:pPr>
        <w:suppressAutoHyphens/>
        <w:spacing w:after="0" w:line="240" w:lineRule="auto"/>
        <w:ind w:left="720"/>
        <w:jc w:val="both"/>
        <w:rPr>
          <w:rFonts w:ascii="Times New Roman" w:hAnsi="Times New Roman" w:cs="Times New Roman"/>
          <w:snapToGrid w:val="0"/>
          <w:sz w:val="28"/>
          <w:szCs w:val="28"/>
        </w:rPr>
      </w:pPr>
    </w:p>
    <w:p w:rsidR="00C251F2" w:rsidRPr="00C251F2" w:rsidRDefault="00C251F2" w:rsidP="00C251F2">
      <w:pPr>
        <w:spacing w:after="0"/>
        <w:ind w:firstLine="360"/>
        <w:rPr>
          <w:rFonts w:ascii="Times New Roman" w:hAnsi="Times New Roman" w:cs="Times New Roman"/>
          <w:sz w:val="28"/>
          <w:szCs w:val="28"/>
        </w:rPr>
      </w:pPr>
      <w:r w:rsidRPr="00C251F2">
        <w:rPr>
          <w:rFonts w:ascii="Times New Roman" w:hAnsi="Times New Roman" w:cs="Times New Roman"/>
          <w:sz w:val="28"/>
          <w:szCs w:val="28"/>
        </w:rPr>
        <w:t>В ходе экспертно - аналитического мероприятия  изучены вопросы</w:t>
      </w:r>
      <w:r w:rsidRPr="00C251F2">
        <w:rPr>
          <w:rStyle w:val="af"/>
          <w:rFonts w:ascii="Times New Roman" w:hAnsi="Times New Roman" w:cs="Times New Roman"/>
          <w:sz w:val="28"/>
          <w:szCs w:val="28"/>
        </w:rPr>
        <w:footnoteReference w:id="1"/>
      </w:r>
      <w:r w:rsidRPr="00C251F2">
        <w:rPr>
          <w:rFonts w:ascii="Times New Roman" w:hAnsi="Times New Roman" w:cs="Times New Roman"/>
          <w:sz w:val="28"/>
          <w:szCs w:val="28"/>
        </w:rPr>
        <w:t>:</w:t>
      </w:r>
    </w:p>
    <w:p w:rsidR="00C251F2" w:rsidRPr="00C251F2" w:rsidRDefault="00C251F2" w:rsidP="00C251F2">
      <w:pPr>
        <w:pStyle w:val="2"/>
        <w:numPr>
          <w:ilvl w:val="0"/>
          <w:numId w:val="1"/>
        </w:numPr>
        <w:spacing w:before="0" w:after="0"/>
        <w:rPr>
          <w:rFonts w:ascii="Times New Roman" w:eastAsia="Calibri" w:hAnsi="Times New Roman"/>
          <w:b w:val="0"/>
          <w:bCs w:val="0"/>
          <w:i w:val="0"/>
          <w:iCs w:val="0"/>
        </w:rPr>
      </w:pPr>
      <w:r w:rsidRPr="00C251F2">
        <w:rPr>
          <w:rFonts w:ascii="Times New Roman" w:eastAsia="Calibri" w:hAnsi="Times New Roman"/>
          <w:b w:val="0"/>
          <w:bCs w:val="0"/>
          <w:i w:val="0"/>
          <w:iCs w:val="0"/>
        </w:rPr>
        <w:t>наличия и порядка  формирования контрактной службы (назначения контрактных управляющих), комиссий  по осуществлению закупок;</w:t>
      </w:r>
    </w:p>
    <w:p w:rsidR="00C251F2" w:rsidRPr="00C251F2" w:rsidRDefault="00C251F2" w:rsidP="00C251F2">
      <w:pPr>
        <w:pStyle w:val="2"/>
        <w:numPr>
          <w:ilvl w:val="0"/>
          <w:numId w:val="1"/>
        </w:numPr>
        <w:spacing w:before="0" w:after="0"/>
        <w:rPr>
          <w:rFonts w:ascii="Times New Roman" w:eastAsia="Calibri" w:hAnsi="Times New Roman"/>
          <w:b w:val="0"/>
          <w:bCs w:val="0"/>
          <w:i w:val="0"/>
          <w:iCs w:val="0"/>
        </w:rPr>
      </w:pPr>
      <w:r w:rsidRPr="00C251F2">
        <w:rPr>
          <w:rFonts w:ascii="Times New Roman" w:eastAsia="Calibri" w:hAnsi="Times New Roman"/>
          <w:b w:val="0"/>
          <w:bCs w:val="0"/>
          <w:i w:val="0"/>
          <w:iCs w:val="0"/>
        </w:rPr>
        <w:t>организации и проведения ведомственного контроля в сфере закупок в отношении подведомственных учреждений;</w:t>
      </w:r>
    </w:p>
    <w:p w:rsidR="00C251F2" w:rsidRPr="00C251F2" w:rsidRDefault="00C251F2" w:rsidP="00C251F2">
      <w:pPr>
        <w:pStyle w:val="2"/>
        <w:spacing w:before="0" w:after="0"/>
        <w:rPr>
          <w:rFonts w:ascii="Times New Roman" w:hAnsi="Times New Roman"/>
        </w:rPr>
      </w:pPr>
      <w:r w:rsidRPr="00C251F2">
        <w:rPr>
          <w:rFonts w:ascii="Times New Roman" w:hAnsi="Times New Roman"/>
        </w:rPr>
        <w:t>порядка  организации:</w:t>
      </w:r>
    </w:p>
    <w:p w:rsidR="00C251F2" w:rsidRPr="00C251F2" w:rsidRDefault="00C251F2" w:rsidP="00C251F2">
      <w:pPr>
        <w:pStyle w:val="2"/>
        <w:numPr>
          <w:ilvl w:val="0"/>
          <w:numId w:val="2"/>
        </w:numPr>
        <w:spacing w:before="0" w:after="0" w:line="240" w:lineRule="auto"/>
        <w:rPr>
          <w:rFonts w:ascii="Times New Roman" w:eastAsia="Calibri" w:hAnsi="Times New Roman"/>
          <w:b w:val="0"/>
          <w:bCs w:val="0"/>
          <w:i w:val="0"/>
          <w:iCs w:val="0"/>
        </w:rPr>
      </w:pPr>
      <w:r w:rsidRPr="00C251F2">
        <w:rPr>
          <w:rFonts w:ascii="Times New Roman" w:eastAsia="Calibri" w:hAnsi="Times New Roman"/>
          <w:b w:val="0"/>
          <w:bCs w:val="0"/>
          <w:i w:val="0"/>
          <w:iCs w:val="0"/>
        </w:rPr>
        <w:t>совместных конкурсов и аукционов;</w:t>
      </w:r>
    </w:p>
    <w:p w:rsidR="00C251F2" w:rsidRPr="00C251F2" w:rsidRDefault="00C251F2" w:rsidP="00C251F2">
      <w:pPr>
        <w:pStyle w:val="2"/>
        <w:numPr>
          <w:ilvl w:val="0"/>
          <w:numId w:val="2"/>
        </w:numPr>
        <w:spacing w:before="0" w:after="0" w:line="240" w:lineRule="auto"/>
        <w:rPr>
          <w:rFonts w:ascii="Times New Roman" w:eastAsia="Calibri" w:hAnsi="Times New Roman"/>
          <w:b w:val="0"/>
          <w:bCs w:val="0"/>
          <w:i w:val="0"/>
          <w:iCs w:val="0"/>
        </w:rPr>
      </w:pPr>
      <w:r w:rsidRPr="00C251F2">
        <w:rPr>
          <w:rFonts w:ascii="Times New Roman" w:eastAsia="Calibri" w:hAnsi="Times New Roman"/>
          <w:b w:val="0"/>
          <w:bCs w:val="0"/>
          <w:i w:val="0"/>
          <w:iCs w:val="0"/>
        </w:rPr>
        <w:t>проведения обязательного обсуждения закупок.</w:t>
      </w:r>
    </w:p>
    <w:p w:rsidR="00C251F2" w:rsidRPr="00C251F2" w:rsidRDefault="00C251F2" w:rsidP="00C251F2">
      <w:pPr>
        <w:spacing w:after="0" w:line="240" w:lineRule="auto"/>
        <w:jc w:val="both"/>
        <w:rPr>
          <w:rFonts w:ascii="Times New Roman" w:hAnsi="Times New Roman" w:cs="Times New Roman"/>
          <w:b/>
          <w:sz w:val="28"/>
          <w:szCs w:val="28"/>
        </w:rPr>
      </w:pPr>
      <w:r w:rsidRPr="00C251F2">
        <w:rPr>
          <w:rFonts w:ascii="Times New Roman" w:hAnsi="Times New Roman" w:cs="Times New Roman"/>
          <w:b/>
          <w:bCs/>
          <w:sz w:val="28"/>
          <w:szCs w:val="28"/>
        </w:rPr>
        <w:t xml:space="preserve">проведен </w:t>
      </w:r>
      <w:r w:rsidRPr="00C251F2">
        <w:rPr>
          <w:rFonts w:ascii="Times New Roman" w:hAnsi="Times New Roman" w:cs="Times New Roman"/>
          <w:b/>
          <w:sz w:val="28"/>
          <w:szCs w:val="28"/>
        </w:rPr>
        <w:t>анализ:</w:t>
      </w:r>
    </w:p>
    <w:p w:rsidR="00C251F2" w:rsidRPr="00C251F2" w:rsidRDefault="00C251F2" w:rsidP="00C251F2">
      <w:pPr>
        <w:pStyle w:val="2"/>
        <w:numPr>
          <w:ilvl w:val="0"/>
          <w:numId w:val="2"/>
        </w:numPr>
        <w:spacing w:before="0"/>
        <w:jc w:val="both"/>
        <w:rPr>
          <w:rFonts w:ascii="Times New Roman" w:eastAsia="Calibri" w:hAnsi="Times New Roman"/>
          <w:b w:val="0"/>
          <w:bCs w:val="0"/>
          <w:i w:val="0"/>
          <w:iCs w:val="0"/>
        </w:rPr>
      </w:pPr>
      <w:r w:rsidRPr="00C251F2">
        <w:rPr>
          <w:rFonts w:ascii="Times New Roman" w:eastAsia="Calibri" w:hAnsi="Times New Roman"/>
          <w:b w:val="0"/>
          <w:bCs w:val="0"/>
          <w:i w:val="0"/>
          <w:iCs w:val="0"/>
        </w:rPr>
        <w:t>порядка формирования, утверждения и ведения плана-графика закупок, а также порядок его размещению в открытом доступе;</w:t>
      </w:r>
    </w:p>
    <w:p w:rsidR="00C251F2" w:rsidRPr="00C251F2" w:rsidRDefault="00C251F2" w:rsidP="00C251F2">
      <w:pPr>
        <w:numPr>
          <w:ilvl w:val="0"/>
          <w:numId w:val="2"/>
        </w:numPr>
        <w:spacing w:after="0" w:line="240" w:lineRule="auto"/>
        <w:jc w:val="both"/>
        <w:rPr>
          <w:rFonts w:ascii="Times New Roman" w:hAnsi="Times New Roman" w:cs="Times New Roman"/>
          <w:sz w:val="28"/>
          <w:szCs w:val="28"/>
        </w:rPr>
      </w:pPr>
      <w:r w:rsidRPr="00C251F2">
        <w:rPr>
          <w:rFonts w:ascii="Times New Roman" w:hAnsi="Times New Roman" w:cs="Times New Roman"/>
          <w:sz w:val="28"/>
          <w:szCs w:val="28"/>
        </w:rPr>
        <w:t xml:space="preserve">  объемов закупок, произведенных в 2014 году и способов определения поставщиков;</w:t>
      </w:r>
    </w:p>
    <w:p w:rsidR="00C251F2" w:rsidRPr="00C251F2" w:rsidRDefault="00C251F2" w:rsidP="00C251F2">
      <w:pPr>
        <w:numPr>
          <w:ilvl w:val="0"/>
          <w:numId w:val="2"/>
        </w:numPr>
        <w:spacing w:after="0" w:line="240" w:lineRule="auto"/>
        <w:jc w:val="both"/>
        <w:rPr>
          <w:rFonts w:ascii="Times New Roman" w:hAnsi="Times New Roman" w:cs="Times New Roman"/>
          <w:sz w:val="28"/>
          <w:szCs w:val="28"/>
        </w:rPr>
      </w:pPr>
      <w:r w:rsidRPr="00C251F2">
        <w:rPr>
          <w:rFonts w:ascii="Times New Roman" w:hAnsi="Times New Roman" w:cs="Times New Roman"/>
          <w:sz w:val="28"/>
          <w:szCs w:val="28"/>
        </w:rPr>
        <w:t>объемов закупок, произведенных  в 2014 году у субъектов малого предпринимательства и  социально ориентированных некоммерческих организаций;</w:t>
      </w:r>
    </w:p>
    <w:p w:rsidR="00C251F2" w:rsidRPr="00C251F2" w:rsidRDefault="00C251F2" w:rsidP="00C251F2">
      <w:pPr>
        <w:pStyle w:val="2"/>
        <w:numPr>
          <w:ilvl w:val="0"/>
          <w:numId w:val="2"/>
        </w:numPr>
        <w:spacing w:before="0"/>
        <w:rPr>
          <w:rFonts w:ascii="Times New Roman" w:eastAsia="Calibri" w:hAnsi="Times New Roman"/>
          <w:b w:val="0"/>
          <w:bCs w:val="0"/>
          <w:i w:val="0"/>
          <w:iCs w:val="0"/>
        </w:rPr>
      </w:pPr>
      <w:r w:rsidRPr="00C251F2">
        <w:rPr>
          <w:rFonts w:ascii="Times New Roman" w:eastAsia="Calibri" w:hAnsi="Times New Roman"/>
          <w:b w:val="0"/>
          <w:bCs w:val="0"/>
          <w:i w:val="0"/>
          <w:iCs w:val="0"/>
        </w:rPr>
        <w:t>заключения и исполнения отдельных контрактов по итогам проведения электронных аукционов;</w:t>
      </w:r>
    </w:p>
    <w:p w:rsidR="00C251F2" w:rsidRPr="00C251F2" w:rsidRDefault="00C251F2" w:rsidP="00C251F2">
      <w:pPr>
        <w:pStyle w:val="2"/>
        <w:numPr>
          <w:ilvl w:val="0"/>
          <w:numId w:val="2"/>
        </w:numPr>
        <w:spacing w:before="0"/>
        <w:rPr>
          <w:rFonts w:ascii="Times New Roman" w:eastAsia="Calibri" w:hAnsi="Times New Roman"/>
          <w:b w:val="0"/>
          <w:bCs w:val="0"/>
          <w:i w:val="0"/>
          <w:iCs w:val="0"/>
        </w:rPr>
      </w:pPr>
      <w:r w:rsidRPr="00C251F2">
        <w:rPr>
          <w:rFonts w:ascii="Times New Roman" w:eastAsia="Calibri" w:hAnsi="Times New Roman"/>
          <w:b w:val="0"/>
          <w:bCs w:val="0"/>
          <w:i w:val="0"/>
          <w:iCs w:val="0"/>
        </w:rPr>
        <w:t>своевременности и полноты размещения в единой информационной сети информации о заключенных контрактах, о внесении изменений в контракты и исполнении контрактов;</w:t>
      </w:r>
    </w:p>
    <w:p w:rsidR="00C251F2" w:rsidRPr="00C251F2" w:rsidRDefault="00C251F2" w:rsidP="00C251F2">
      <w:pPr>
        <w:pStyle w:val="2"/>
        <w:numPr>
          <w:ilvl w:val="0"/>
          <w:numId w:val="2"/>
        </w:numPr>
        <w:spacing w:before="0"/>
        <w:rPr>
          <w:rFonts w:ascii="Times New Roman" w:eastAsia="Calibri" w:hAnsi="Times New Roman"/>
          <w:b w:val="0"/>
          <w:bCs w:val="0"/>
          <w:i w:val="0"/>
          <w:iCs w:val="0"/>
        </w:rPr>
      </w:pPr>
      <w:r w:rsidRPr="00C251F2">
        <w:rPr>
          <w:rFonts w:ascii="Times New Roman" w:eastAsia="Calibri" w:hAnsi="Times New Roman"/>
          <w:b w:val="0"/>
          <w:bCs w:val="0"/>
          <w:i w:val="0"/>
          <w:iCs w:val="0"/>
        </w:rPr>
        <w:t>составления и размещения в единой информационной сети отчетов об исполнении контрактов.</w:t>
      </w:r>
    </w:p>
    <w:p w:rsidR="00C251F2" w:rsidRPr="00C251F2" w:rsidRDefault="00C251F2" w:rsidP="00C251F2">
      <w:pPr>
        <w:pStyle w:val="ab"/>
        <w:ind w:firstLine="709"/>
        <w:jc w:val="both"/>
        <w:rPr>
          <w:rFonts w:ascii="Times New Roman" w:eastAsia="Calibri" w:hAnsi="Times New Roman"/>
          <w:b/>
          <w:i/>
          <w:sz w:val="28"/>
          <w:szCs w:val="28"/>
          <w:lang w:eastAsia="en-US"/>
        </w:rPr>
      </w:pPr>
    </w:p>
    <w:p w:rsidR="00C251F2" w:rsidRPr="00C251F2" w:rsidRDefault="00C251F2" w:rsidP="00C251F2">
      <w:pPr>
        <w:pStyle w:val="ab"/>
        <w:ind w:firstLine="709"/>
        <w:jc w:val="both"/>
        <w:rPr>
          <w:rFonts w:ascii="Times New Roman" w:eastAsia="Calibri" w:hAnsi="Times New Roman"/>
          <w:b/>
          <w:sz w:val="28"/>
          <w:szCs w:val="28"/>
          <w:lang w:eastAsia="en-US"/>
        </w:rPr>
      </w:pPr>
      <w:r w:rsidRPr="00C251F2">
        <w:rPr>
          <w:rFonts w:ascii="Times New Roman" w:eastAsia="Calibri" w:hAnsi="Times New Roman"/>
          <w:b/>
          <w:sz w:val="28"/>
          <w:szCs w:val="28"/>
          <w:lang w:eastAsia="en-US"/>
        </w:rPr>
        <w:lastRenderedPageBreak/>
        <w:t>В результате экспертно - аналитического мероприятия установлено:</w:t>
      </w:r>
    </w:p>
    <w:p w:rsidR="00C251F2" w:rsidRPr="00C251F2" w:rsidRDefault="00C251F2" w:rsidP="00C251F2">
      <w:pPr>
        <w:pStyle w:val="ab"/>
        <w:ind w:firstLine="709"/>
        <w:jc w:val="both"/>
        <w:rPr>
          <w:rFonts w:ascii="Times New Roman" w:eastAsia="Calibri" w:hAnsi="Times New Roman"/>
          <w:b/>
          <w:i/>
          <w:sz w:val="28"/>
          <w:szCs w:val="28"/>
          <w:lang w:eastAsia="en-US"/>
        </w:rPr>
      </w:pPr>
      <w:r w:rsidRPr="00C251F2">
        <w:rPr>
          <w:rFonts w:ascii="Times New Roman" w:eastAsia="Calibri" w:hAnsi="Times New Roman"/>
          <w:b/>
          <w:i/>
          <w:sz w:val="28"/>
          <w:szCs w:val="28"/>
          <w:lang w:eastAsia="en-US"/>
        </w:rPr>
        <w:t>В части соблюдения  порядка формирования контрактной службы (назначения контрактных управляющих:</w:t>
      </w:r>
    </w:p>
    <w:p w:rsidR="00C251F2" w:rsidRPr="00C251F2" w:rsidRDefault="00C251F2" w:rsidP="00C251F2">
      <w:pPr>
        <w:pStyle w:val="ab"/>
        <w:ind w:firstLine="709"/>
        <w:jc w:val="both"/>
        <w:rPr>
          <w:rFonts w:ascii="Times New Roman" w:hAnsi="Times New Roman"/>
          <w:sz w:val="28"/>
          <w:szCs w:val="28"/>
        </w:rPr>
      </w:pPr>
      <w:r w:rsidRPr="00C251F2">
        <w:rPr>
          <w:rFonts w:ascii="Times New Roman" w:hAnsi="Times New Roman"/>
          <w:sz w:val="28"/>
          <w:szCs w:val="28"/>
        </w:rPr>
        <w:t>В  учреждениях подведомственных ГРБС созданы контрактные службы, назначены контрактные управляющие.</w:t>
      </w:r>
    </w:p>
    <w:p w:rsidR="00C251F2" w:rsidRPr="00C251F2" w:rsidRDefault="00C251F2" w:rsidP="00C251F2">
      <w:pPr>
        <w:spacing w:after="0"/>
        <w:ind w:firstLine="709"/>
        <w:jc w:val="both"/>
        <w:rPr>
          <w:rFonts w:ascii="Times New Roman" w:hAnsi="Times New Roman" w:cs="Times New Roman"/>
          <w:sz w:val="28"/>
          <w:szCs w:val="28"/>
          <w:u w:val="single"/>
        </w:rPr>
      </w:pPr>
      <w:r w:rsidRPr="00C251F2">
        <w:rPr>
          <w:rFonts w:ascii="Times New Roman" w:hAnsi="Times New Roman" w:cs="Times New Roman"/>
          <w:sz w:val="28"/>
          <w:szCs w:val="28"/>
        </w:rPr>
        <w:t xml:space="preserve">При этом в ряде учреждений приказы о создании контрактной службы и о назначении контрактного управляющего издавались в основном с января по май 2014 года, а в отдельных учреждениях </w:t>
      </w:r>
      <w:r w:rsidRPr="00C251F2">
        <w:rPr>
          <w:rFonts w:ascii="Times New Roman" w:hAnsi="Times New Roman" w:cs="Times New Roman"/>
          <w:sz w:val="28"/>
          <w:szCs w:val="28"/>
          <w:u w:val="single"/>
        </w:rPr>
        <w:t>на протяжении  всего года.</w:t>
      </w:r>
    </w:p>
    <w:p w:rsidR="00C251F2" w:rsidRPr="00C251F2" w:rsidRDefault="00C251F2" w:rsidP="00C251F2">
      <w:pPr>
        <w:autoSpaceDE w:val="0"/>
        <w:autoSpaceDN w:val="0"/>
        <w:adjustRightInd w:val="0"/>
        <w:ind w:firstLine="709"/>
        <w:jc w:val="both"/>
        <w:rPr>
          <w:rFonts w:ascii="Times New Roman" w:hAnsi="Times New Roman" w:cs="Times New Roman"/>
          <w:sz w:val="28"/>
          <w:szCs w:val="28"/>
        </w:rPr>
      </w:pPr>
      <w:r w:rsidRPr="00C251F2">
        <w:rPr>
          <w:rFonts w:ascii="Times New Roman" w:hAnsi="Times New Roman" w:cs="Times New Roman"/>
          <w:sz w:val="28"/>
          <w:szCs w:val="28"/>
          <w:u w:val="single"/>
        </w:rPr>
        <w:t xml:space="preserve">Учитывая обязанности </w:t>
      </w:r>
      <w:r w:rsidRPr="00C251F2">
        <w:rPr>
          <w:rFonts w:ascii="Times New Roman" w:hAnsi="Times New Roman" w:cs="Times New Roman"/>
          <w:sz w:val="28"/>
          <w:szCs w:val="28"/>
        </w:rPr>
        <w:t xml:space="preserve">контрактного управляющего (контрактной службы), определенные пунктом 4 статьи 38 Федерального  закона  № 44-ФЗ (разработка плана-графика, его размещение в единой информационной системе, осуществление подготовки и размещения в единой информационной системе извещений об осуществлении закупок, документации о закупках и проектов контрактов, обеспечение осуществления закупок и т.д.), </w:t>
      </w:r>
    </w:p>
    <w:p w:rsidR="00C251F2" w:rsidRPr="00C251F2" w:rsidRDefault="00C251F2" w:rsidP="00C251F2">
      <w:pPr>
        <w:autoSpaceDE w:val="0"/>
        <w:autoSpaceDN w:val="0"/>
        <w:adjustRightInd w:val="0"/>
        <w:ind w:firstLine="709"/>
        <w:jc w:val="both"/>
        <w:rPr>
          <w:rFonts w:ascii="Times New Roman" w:hAnsi="Times New Roman" w:cs="Times New Roman"/>
          <w:sz w:val="28"/>
          <w:szCs w:val="28"/>
        </w:rPr>
      </w:pPr>
      <w:r w:rsidRPr="00C251F2">
        <w:rPr>
          <w:rFonts w:ascii="Times New Roman" w:hAnsi="Times New Roman" w:cs="Times New Roman"/>
          <w:sz w:val="28"/>
          <w:szCs w:val="28"/>
        </w:rPr>
        <w:t xml:space="preserve">до момента издания приказов о назначении контрактных управляющих или создания контрактных служб  </w:t>
      </w:r>
      <w:r w:rsidRPr="00C251F2">
        <w:rPr>
          <w:rFonts w:ascii="Times New Roman" w:hAnsi="Times New Roman" w:cs="Times New Roman"/>
          <w:sz w:val="28"/>
          <w:szCs w:val="28"/>
          <w:u w:val="single"/>
        </w:rPr>
        <w:t>указанные функции не были возложены на конкретных должностных лиц.</w:t>
      </w:r>
      <w:r w:rsidRPr="00C251F2">
        <w:rPr>
          <w:rFonts w:ascii="Times New Roman" w:hAnsi="Times New Roman" w:cs="Times New Roman"/>
          <w:sz w:val="28"/>
          <w:szCs w:val="28"/>
        </w:rPr>
        <w:t xml:space="preserve"> Следовательно, этап планирования,</w:t>
      </w:r>
      <w:r w:rsidRPr="00C251F2">
        <w:rPr>
          <w:rFonts w:ascii="Times New Roman" w:hAnsi="Times New Roman" w:cs="Times New Roman"/>
          <w:color w:val="000000"/>
          <w:sz w:val="28"/>
          <w:szCs w:val="28"/>
        </w:rPr>
        <w:t xml:space="preserve"> разработка плана-графика и его размещение в информационной сети,  а также </w:t>
      </w:r>
      <w:r w:rsidRPr="00C251F2">
        <w:rPr>
          <w:rFonts w:ascii="Times New Roman" w:hAnsi="Times New Roman" w:cs="Times New Roman"/>
          <w:sz w:val="28"/>
          <w:szCs w:val="28"/>
        </w:rPr>
        <w:t>подготовка и размещение в единой информационной системе извещений об осуществлении закупок, документации о закупках и проектов контрактов осуществленных до издания соответствующих приказов, в течение 2014 года произведены должностными лицами, не имевшими полномочий на указанные функции.</w:t>
      </w:r>
    </w:p>
    <w:p w:rsidR="00C251F2" w:rsidRPr="00C251F2" w:rsidRDefault="00C251F2" w:rsidP="00C251F2">
      <w:pPr>
        <w:autoSpaceDE w:val="0"/>
        <w:spacing w:after="0" w:line="240" w:lineRule="auto"/>
        <w:ind w:firstLine="709"/>
        <w:jc w:val="both"/>
        <w:rPr>
          <w:rFonts w:ascii="Times New Roman" w:hAnsi="Times New Roman" w:cs="Times New Roman"/>
          <w:b/>
          <w:i/>
          <w:sz w:val="28"/>
          <w:szCs w:val="28"/>
        </w:rPr>
      </w:pPr>
      <w:r w:rsidRPr="00C251F2">
        <w:rPr>
          <w:rFonts w:ascii="Times New Roman" w:hAnsi="Times New Roman" w:cs="Times New Roman"/>
          <w:b/>
          <w:i/>
          <w:sz w:val="28"/>
          <w:szCs w:val="28"/>
        </w:rPr>
        <w:t>В части соблюдения  организации и порядка проведения ведомственного контроля в сфере закупок в отношении подведомственных учреждений:</w:t>
      </w:r>
    </w:p>
    <w:p w:rsidR="00C251F2" w:rsidRPr="00C251F2" w:rsidRDefault="00C251F2" w:rsidP="00C251F2">
      <w:pPr>
        <w:autoSpaceDE w:val="0"/>
        <w:autoSpaceDN w:val="0"/>
        <w:adjustRightInd w:val="0"/>
        <w:spacing w:after="0" w:line="240" w:lineRule="auto"/>
        <w:ind w:firstLine="540"/>
        <w:jc w:val="both"/>
        <w:rPr>
          <w:rFonts w:ascii="Times New Roman" w:hAnsi="Times New Roman" w:cs="Times New Roman"/>
          <w:sz w:val="28"/>
          <w:szCs w:val="28"/>
        </w:rPr>
      </w:pPr>
      <w:r w:rsidRPr="00C251F2">
        <w:rPr>
          <w:rFonts w:ascii="Times New Roman" w:hAnsi="Times New Roman" w:cs="Times New Roman"/>
          <w:sz w:val="28"/>
          <w:szCs w:val="28"/>
        </w:rPr>
        <w:t>В соответствии с  постановлением правительства Тульской области от 26.06.2014 № 304 у</w:t>
      </w:r>
      <w:r w:rsidRPr="00C251F2">
        <w:rPr>
          <w:rFonts w:ascii="Times New Roman" w:hAnsi="Times New Roman" w:cs="Times New Roman"/>
          <w:b/>
          <w:sz w:val="28"/>
          <w:szCs w:val="28"/>
        </w:rPr>
        <w:t xml:space="preserve">  всех проверенных ГРБС, являющихся </w:t>
      </w:r>
      <w:r w:rsidRPr="00C251F2">
        <w:rPr>
          <w:rFonts w:ascii="Times New Roman" w:hAnsi="Times New Roman" w:cs="Times New Roman"/>
          <w:sz w:val="28"/>
          <w:szCs w:val="28"/>
        </w:rPr>
        <w:t>органами исполнительной власти Тульской области, утверждены регламенты проведения ведомственного контроля в сфере закупок для обеспечения государственных нужд.</w:t>
      </w:r>
    </w:p>
    <w:p w:rsidR="00C251F2" w:rsidRPr="00C251F2" w:rsidRDefault="00C251F2" w:rsidP="00C251F2">
      <w:pPr>
        <w:pStyle w:val="ac"/>
        <w:spacing w:after="0" w:line="240" w:lineRule="auto"/>
        <w:ind w:left="0" w:firstLine="851"/>
        <w:jc w:val="both"/>
        <w:rPr>
          <w:rFonts w:ascii="Times New Roman" w:hAnsi="Times New Roman"/>
          <w:b/>
          <w:sz w:val="28"/>
          <w:szCs w:val="28"/>
        </w:rPr>
      </w:pPr>
      <w:r w:rsidRPr="00C251F2">
        <w:rPr>
          <w:rFonts w:ascii="Times New Roman" w:hAnsi="Times New Roman"/>
          <w:sz w:val="28"/>
          <w:szCs w:val="28"/>
        </w:rPr>
        <w:t xml:space="preserve">Однако, мероприятия по ведомственному контролю в отношении подведомственных учреждений проводились в 2014 году </w:t>
      </w:r>
      <w:r w:rsidRPr="00C251F2">
        <w:rPr>
          <w:rFonts w:ascii="Times New Roman" w:hAnsi="Times New Roman"/>
          <w:b/>
          <w:sz w:val="28"/>
          <w:szCs w:val="28"/>
        </w:rPr>
        <w:t>только одним министерством.</w:t>
      </w:r>
    </w:p>
    <w:p w:rsidR="00C251F2" w:rsidRPr="00C251F2" w:rsidRDefault="00C251F2" w:rsidP="00C251F2">
      <w:pPr>
        <w:pStyle w:val="ab"/>
        <w:ind w:firstLine="709"/>
        <w:jc w:val="both"/>
        <w:rPr>
          <w:rFonts w:ascii="Times New Roman" w:hAnsi="Times New Roman"/>
          <w:b/>
          <w:i/>
          <w:sz w:val="28"/>
          <w:szCs w:val="28"/>
        </w:rPr>
      </w:pPr>
      <w:r w:rsidRPr="00C251F2">
        <w:rPr>
          <w:rFonts w:ascii="Times New Roman" w:hAnsi="Times New Roman"/>
          <w:b/>
          <w:i/>
          <w:color w:val="000000"/>
          <w:sz w:val="28"/>
          <w:szCs w:val="28"/>
          <w:shd w:val="clear" w:color="auto" w:fill="FFFFFF"/>
        </w:rPr>
        <w:t xml:space="preserve">Анализ объемов закупок, произведенных в 2014 году и способов определения поставщиков. </w:t>
      </w:r>
    </w:p>
    <w:p w:rsidR="00C251F2" w:rsidRPr="00C251F2" w:rsidRDefault="00C251F2" w:rsidP="00C251F2">
      <w:pPr>
        <w:spacing w:after="0"/>
        <w:ind w:firstLine="709"/>
        <w:jc w:val="both"/>
        <w:rPr>
          <w:rFonts w:ascii="Times New Roman" w:hAnsi="Times New Roman" w:cs="Times New Roman"/>
          <w:sz w:val="28"/>
          <w:szCs w:val="28"/>
        </w:rPr>
      </w:pPr>
      <w:r w:rsidRPr="00C251F2">
        <w:rPr>
          <w:rFonts w:ascii="Times New Roman" w:hAnsi="Times New Roman" w:cs="Times New Roman"/>
          <w:sz w:val="28"/>
          <w:szCs w:val="28"/>
        </w:rPr>
        <w:t xml:space="preserve">В ходе проведения экспертно - аналитического мероприятия сплошным порядком проведен анализ отдельных строк сводной статистической формы  </w:t>
      </w:r>
      <w:r w:rsidRPr="00C251F2">
        <w:rPr>
          <w:rFonts w:ascii="Times New Roman" w:hAnsi="Times New Roman" w:cs="Times New Roman"/>
          <w:sz w:val="28"/>
          <w:szCs w:val="28"/>
        </w:rPr>
        <w:lastRenderedPageBreak/>
        <w:t xml:space="preserve">на соответствие их данным Формы № 1-контракт, представленных Министерством и  всеми подведомственными ему учреждениями. </w:t>
      </w:r>
    </w:p>
    <w:p w:rsidR="00C251F2" w:rsidRPr="00C251F2" w:rsidRDefault="00C251F2" w:rsidP="00C251F2">
      <w:pPr>
        <w:pStyle w:val="ab"/>
        <w:ind w:firstLine="709"/>
        <w:jc w:val="both"/>
        <w:rPr>
          <w:rFonts w:ascii="Times New Roman" w:hAnsi="Times New Roman"/>
          <w:color w:val="000000"/>
          <w:sz w:val="28"/>
          <w:szCs w:val="28"/>
          <w:shd w:val="clear" w:color="auto" w:fill="FFFFFF"/>
        </w:rPr>
      </w:pPr>
      <w:r w:rsidRPr="00C251F2">
        <w:rPr>
          <w:rFonts w:ascii="Times New Roman" w:hAnsi="Times New Roman"/>
          <w:color w:val="000000"/>
          <w:sz w:val="28"/>
          <w:szCs w:val="28"/>
          <w:shd w:val="clear" w:color="auto" w:fill="FFFFFF"/>
        </w:rPr>
        <w:t xml:space="preserve">Источником информации для анализа объемов закупок, произведенных в 2014 году и способов определения поставщиков являлась </w:t>
      </w:r>
      <w:hyperlink r:id="rId39" w:anchor="p44" w:tooltip="Ссылка на текущий документ" w:history="1">
        <w:r w:rsidRPr="00C251F2">
          <w:rPr>
            <w:rStyle w:val="a3"/>
            <w:rFonts w:ascii="Times New Roman" w:eastAsia="OpenSymbol" w:hAnsi="Times New Roman"/>
            <w:sz w:val="28"/>
            <w:szCs w:val="28"/>
            <w:shd w:val="clear" w:color="auto" w:fill="FFFFFF"/>
          </w:rPr>
          <w:t>форм</w:t>
        </w:r>
      </w:hyperlink>
      <w:r w:rsidRPr="00C251F2">
        <w:rPr>
          <w:rFonts w:ascii="Times New Roman" w:hAnsi="Times New Roman"/>
          <w:sz w:val="28"/>
          <w:szCs w:val="28"/>
        </w:rPr>
        <w:t>а</w:t>
      </w:r>
      <w:r w:rsidRPr="00C251F2">
        <w:rPr>
          <w:rStyle w:val="apple-converted-space"/>
          <w:rFonts w:ascii="Times New Roman" w:hAnsi="Times New Roman"/>
          <w:color w:val="000000"/>
          <w:sz w:val="28"/>
          <w:szCs w:val="28"/>
          <w:shd w:val="clear" w:color="auto" w:fill="FFFFFF"/>
        </w:rPr>
        <w:t> </w:t>
      </w:r>
      <w:r w:rsidRPr="00C251F2">
        <w:rPr>
          <w:rFonts w:ascii="Times New Roman" w:hAnsi="Times New Roman"/>
          <w:color w:val="000000"/>
          <w:sz w:val="28"/>
          <w:szCs w:val="28"/>
          <w:shd w:val="clear" w:color="auto" w:fill="FFFFFF"/>
        </w:rPr>
        <w:t xml:space="preserve"> N 1-контракт "Сведения об определении поставщиков (подрядчиков, исполнителей) для обеспечения государственных и муниципальных нужд", представленная министерствами и подведомственными учреждениями.</w:t>
      </w:r>
    </w:p>
    <w:p w:rsidR="00C251F2" w:rsidRPr="00C251F2" w:rsidRDefault="00C251F2" w:rsidP="00C251F2">
      <w:pPr>
        <w:pStyle w:val="ab"/>
        <w:ind w:firstLine="709"/>
        <w:jc w:val="both"/>
        <w:rPr>
          <w:rFonts w:ascii="Times New Roman" w:hAnsi="Times New Roman"/>
          <w:color w:val="000000"/>
          <w:sz w:val="28"/>
          <w:szCs w:val="28"/>
          <w:shd w:val="clear" w:color="auto" w:fill="FFFFFF"/>
        </w:rPr>
      </w:pPr>
      <w:r w:rsidRPr="00C251F2">
        <w:rPr>
          <w:rFonts w:ascii="Times New Roman" w:hAnsi="Times New Roman"/>
          <w:color w:val="000000"/>
          <w:sz w:val="28"/>
          <w:szCs w:val="28"/>
          <w:shd w:val="clear" w:color="auto" w:fill="FFFFFF"/>
        </w:rPr>
        <w:t xml:space="preserve">Форма отчета и </w:t>
      </w:r>
      <w:hyperlink r:id="rId40" w:anchor="p1787" w:tooltip="Ссылка на текущий документ" w:history="1">
        <w:r w:rsidRPr="00C251F2">
          <w:rPr>
            <w:rStyle w:val="a3"/>
            <w:rFonts w:ascii="Times New Roman" w:eastAsia="OpenSymbol" w:hAnsi="Times New Roman"/>
            <w:sz w:val="28"/>
            <w:szCs w:val="28"/>
            <w:shd w:val="clear" w:color="auto" w:fill="FFFFFF"/>
          </w:rPr>
          <w:t>Указания</w:t>
        </w:r>
      </w:hyperlink>
      <w:r w:rsidRPr="00C251F2">
        <w:rPr>
          <w:rFonts w:ascii="Times New Roman" w:hAnsi="Times New Roman"/>
          <w:sz w:val="28"/>
          <w:szCs w:val="28"/>
        </w:rPr>
        <w:t xml:space="preserve"> </w:t>
      </w:r>
      <w:r w:rsidRPr="00C251F2">
        <w:rPr>
          <w:rStyle w:val="apple-converted-space"/>
          <w:rFonts w:ascii="Times New Roman" w:hAnsi="Times New Roman"/>
          <w:color w:val="000000"/>
          <w:sz w:val="28"/>
          <w:szCs w:val="28"/>
          <w:shd w:val="clear" w:color="auto" w:fill="FFFFFF"/>
        </w:rPr>
        <w:t> </w:t>
      </w:r>
      <w:r w:rsidRPr="00C251F2">
        <w:rPr>
          <w:rFonts w:ascii="Times New Roman" w:hAnsi="Times New Roman"/>
          <w:color w:val="000000"/>
          <w:sz w:val="28"/>
          <w:szCs w:val="28"/>
          <w:shd w:val="clear" w:color="auto" w:fill="FFFFFF"/>
        </w:rPr>
        <w:t xml:space="preserve">по ее ведению и заполнению в 2014 году утверждены приказом Росстата от 18.09.2013 №  374. </w:t>
      </w:r>
    </w:p>
    <w:p w:rsidR="00C251F2" w:rsidRPr="00C251F2" w:rsidRDefault="00C251F2" w:rsidP="00C251F2">
      <w:pPr>
        <w:pStyle w:val="ab"/>
        <w:ind w:firstLine="709"/>
        <w:jc w:val="both"/>
        <w:rPr>
          <w:rFonts w:ascii="Times New Roman" w:hAnsi="Times New Roman"/>
          <w:color w:val="000000"/>
          <w:sz w:val="28"/>
          <w:szCs w:val="28"/>
          <w:shd w:val="clear" w:color="auto" w:fill="FFFFFF"/>
        </w:rPr>
      </w:pPr>
      <w:r w:rsidRPr="00C251F2">
        <w:rPr>
          <w:rFonts w:ascii="Times New Roman" w:hAnsi="Times New Roman"/>
          <w:color w:val="000000"/>
          <w:sz w:val="28"/>
          <w:szCs w:val="28"/>
          <w:shd w:val="clear" w:color="auto" w:fill="FFFFFF"/>
        </w:rPr>
        <w:t>Согласно этим Указаниям главный распорядитель  включает в свой отчет (сводную Форму № 1-контракт)  сведения об определении поставщиков (подрядчиков, исполнителей), осуществленном непосредственно им самим, а так же  подведомственными ему получателями бюджетных средств,  осуществляющими закупки в соответствии с Федеральным</w:t>
      </w:r>
      <w:r w:rsidRPr="00C251F2">
        <w:rPr>
          <w:rStyle w:val="apple-converted-space"/>
          <w:rFonts w:ascii="Times New Roman" w:hAnsi="Times New Roman"/>
          <w:color w:val="000000"/>
          <w:sz w:val="28"/>
          <w:szCs w:val="28"/>
          <w:shd w:val="clear" w:color="auto" w:fill="FFFFFF"/>
        </w:rPr>
        <w:t> </w:t>
      </w:r>
      <w:hyperlink r:id="rId41" w:history="1">
        <w:r w:rsidRPr="00C251F2">
          <w:rPr>
            <w:rStyle w:val="a3"/>
            <w:rFonts w:ascii="Times New Roman" w:eastAsia="OpenSymbol" w:hAnsi="Times New Roman"/>
            <w:sz w:val="28"/>
            <w:szCs w:val="28"/>
            <w:shd w:val="clear" w:color="auto" w:fill="FFFFFF"/>
          </w:rPr>
          <w:t>законом</w:t>
        </w:r>
      </w:hyperlink>
      <w:r w:rsidRPr="00C251F2">
        <w:rPr>
          <w:rStyle w:val="apple-converted-space"/>
          <w:rFonts w:ascii="Times New Roman" w:hAnsi="Times New Roman"/>
          <w:color w:val="000000"/>
          <w:sz w:val="28"/>
          <w:szCs w:val="28"/>
          <w:shd w:val="clear" w:color="auto" w:fill="FFFFFF"/>
        </w:rPr>
        <w:t> </w:t>
      </w:r>
      <w:r w:rsidRPr="00C251F2">
        <w:rPr>
          <w:rFonts w:ascii="Times New Roman" w:hAnsi="Times New Roman"/>
          <w:color w:val="000000"/>
          <w:sz w:val="28"/>
          <w:szCs w:val="28"/>
          <w:shd w:val="clear" w:color="auto" w:fill="FFFFFF"/>
        </w:rPr>
        <w:t>№ 44-ФЗ.</w:t>
      </w:r>
    </w:p>
    <w:p w:rsidR="00C251F2" w:rsidRPr="00C251F2" w:rsidRDefault="00C251F2" w:rsidP="00C251F2">
      <w:pPr>
        <w:pStyle w:val="ab"/>
        <w:ind w:firstLine="709"/>
        <w:jc w:val="both"/>
        <w:rPr>
          <w:rFonts w:ascii="Times New Roman" w:hAnsi="Times New Roman"/>
          <w:color w:val="000000"/>
          <w:sz w:val="28"/>
          <w:szCs w:val="28"/>
          <w:shd w:val="clear" w:color="auto" w:fill="FFFFFF"/>
        </w:rPr>
      </w:pPr>
      <w:r w:rsidRPr="00C251F2">
        <w:rPr>
          <w:rFonts w:ascii="Times New Roman" w:hAnsi="Times New Roman"/>
          <w:color w:val="000000"/>
          <w:sz w:val="28"/>
          <w:szCs w:val="28"/>
          <w:shd w:val="clear" w:color="auto" w:fill="FFFFFF"/>
        </w:rPr>
        <w:t>На основании  Формы № 1-контракт анализировались следующие показатели:</w:t>
      </w:r>
    </w:p>
    <w:p w:rsidR="00C251F2" w:rsidRPr="00C251F2" w:rsidRDefault="00C251F2" w:rsidP="00C251F2">
      <w:pPr>
        <w:pStyle w:val="ab"/>
        <w:ind w:firstLine="709"/>
        <w:jc w:val="both"/>
        <w:rPr>
          <w:rFonts w:ascii="Times New Roman" w:hAnsi="Times New Roman"/>
          <w:sz w:val="28"/>
          <w:szCs w:val="28"/>
        </w:rPr>
      </w:pPr>
      <w:r w:rsidRPr="00C251F2">
        <w:rPr>
          <w:rFonts w:ascii="Times New Roman" w:hAnsi="Times New Roman"/>
          <w:b/>
          <w:sz w:val="28"/>
          <w:szCs w:val="28"/>
        </w:rPr>
        <w:t xml:space="preserve">- </w:t>
      </w:r>
      <w:r w:rsidRPr="00C251F2">
        <w:rPr>
          <w:rFonts w:ascii="Times New Roman" w:hAnsi="Times New Roman"/>
          <w:sz w:val="28"/>
          <w:szCs w:val="28"/>
        </w:rPr>
        <w:t>объем денежных средств на осуществление закупок запланированных на 2014 год;</w:t>
      </w:r>
    </w:p>
    <w:p w:rsidR="00C251F2" w:rsidRPr="00C251F2" w:rsidRDefault="00C251F2" w:rsidP="00C251F2">
      <w:pPr>
        <w:pStyle w:val="ab"/>
        <w:ind w:firstLine="709"/>
        <w:jc w:val="both"/>
        <w:rPr>
          <w:rFonts w:ascii="Times New Roman" w:hAnsi="Times New Roman"/>
          <w:color w:val="000000"/>
          <w:sz w:val="28"/>
          <w:szCs w:val="28"/>
          <w:shd w:val="clear" w:color="auto" w:fill="FFFFFF"/>
        </w:rPr>
      </w:pPr>
      <w:r w:rsidRPr="00C251F2">
        <w:rPr>
          <w:rFonts w:ascii="Times New Roman" w:hAnsi="Times New Roman"/>
          <w:color w:val="000000"/>
          <w:sz w:val="28"/>
          <w:szCs w:val="28"/>
          <w:shd w:val="clear" w:color="auto" w:fill="FFFFFF"/>
        </w:rPr>
        <w:t>- количество открытых конкурсов, электронных аукционов, запросов котировок и закупок у единственного поставщика;</w:t>
      </w:r>
    </w:p>
    <w:p w:rsidR="00C251F2" w:rsidRPr="00C251F2" w:rsidRDefault="00C251F2" w:rsidP="00C251F2">
      <w:pPr>
        <w:pStyle w:val="ab"/>
        <w:ind w:firstLine="709"/>
        <w:jc w:val="both"/>
        <w:rPr>
          <w:rFonts w:ascii="Times New Roman" w:hAnsi="Times New Roman"/>
          <w:color w:val="000000"/>
          <w:sz w:val="28"/>
          <w:szCs w:val="28"/>
          <w:shd w:val="clear" w:color="auto" w:fill="FFFFFF"/>
        </w:rPr>
      </w:pPr>
      <w:r w:rsidRPr="00C251F2">
        <w:rPr>
          <w:rFonts w:ascii="Times New Roman" w:hAnsi="Times New Roman"/>
          <w:color w:val="000000"/>
          <w:sz w:val="28"/>
          <w:szCs w:val="28"/>
          <w:shd w:val="clear" w:color="auto" w:fill="FFFFFF"/>
        </w:rPr>
        <w:t>- количество способов определения поставщиков, которые не  состоялись;</w:t>
      </w:r>
    </w:p>
    <w:p w:rsidR="00C251F2" w:rsidRPr="00C251F2" w:rsidRDefault="00C251F2" w:rsidP="00C251F2">
      <w:pPr>
        <w:pStyle w:val="ab"/>
        <w:ind w:firstLine="709"/>
        <w:jc w:val="both"/>
        <w:rPr>
          <w:rFonts w:ascii="Times New Roman" w:hAnsi="Times New Roman"/>
          <w:color w:val="000000"/>
          <w:sz w:val="28"/>
          <w:szCs w:val="28"/>
        </w:rPr>
      </w:pPr>
      <w:r w:rsidRPr="00C251F2">
        <w:rPr>
          <w:rFonts w:ascii="Times New Roman" w:hAnsi="Times New Roman"/>
          <w:color w:val="000000"/>
          <w:sz w:val="28"/>
          <w:szCs w:val="28"/>
          <w:shd w:val="clear" w:color="auto" w:fill="FFFFFF"/>
        </w:rPr>
        <w:t>-  общее количество поданных заявок;</w:t>
      </w:r>
    </w:p>
    <w:p w:rsidR="00C251F2" w:rsidRPr="00C251F2" w:rsidRDefault="00C251F2" w:rsidP="00C251F2">
      <w:pPr>
        <w:spacing w:after="0" w:line="240" w:lineRule="auto"/>
        <w:ind w:firstLine="709"/>
        <w:jc w:val="both"/>
        <w:rPr>
          <w:rFonts w:ascii="Times New Roman" w:hAnsi="Times New Roman" w:cs="Times New Roman"/>
          <w:color w:val="000000"/>
          <w:sz w:val="28"/>
          <w:szCs w:val="28"/>
        </w:rPr>
      </w:pPr>
      <w:r w:rsidRPr="00C251F2">
        <w:rPr>
          <w:rFonts w:ascii="Times New Roman" w:hAnsi="Times New Roman" w:cs="Times New Roman"/>
          <w:color w:val="000000"/>
          <w:sz w:val="28"/>
          <w:szCs w:val="28"/>
        </w:rPr>
        <w:t>- количество заявок (из общего количества поданных) которые не допущены к участию с указанием причин;</w:t>
      </w:r>
    </w:p>
    <w:p w:rsidR="00C251F2" w:rsidRPr="00C251F2" w:rsidRDefault="00C251F2" w:rsidP="00C251F2">
      <w:pPr>
        <w:spacing w:after="0" w:line="240" w:lineRule="auto"/>
        <w:ind w:left="720"/>
        <w:jc w:val="both"/>
        <w:rPr>
          <w:rFonts w:ascii="Times New Roman" w:hAnsi="Times New Roman" w:cs="Times New Roman"/>
          <w:color w:val="000000"/>
          <w:sz w:val="28"/>
          <w:szCs w:val="28"/>
        </w:rPr>
      </w:pPr>
      <w:r w:rsidRPr="00C251F2">
        <w:rPr>
          <w:rFonts w:ascii="Times New Roman" w:hAnsi="Times New Roman" w:cs="Times New Roman"/>
          <w:color w:val="000000"/>
          <w:sz w:val="28"/>
          <w:szCs w:val="28"/>
        </w:rPr>
        <w:t>- количество участников, предложивших цену контракта, на 25 и более  процентов  ниже, начальной цены контракта (Аукционная документация - протокол подведения итогов электронного аукциона);</w:t>
      </w:r>
    </w:p>
    <w:p w:rsidR="00C251F2" w:rsidRPr="00C251F2" w:rsidRDefault="00C251F2" w:rsidP="00C251F2">
      <w:pPr>
        <w:spacing w:after="0"/>
        <w:ind w:left="720"/>
        <w:jc w:val="both"/>
        <w:rPr>
          <w:rFonts w:ascii="Times New Roman" w:hAnsi="Times New Roman" w:cs="Times New Roman"/>
          <w:color w:val="000000"/>
          <w:sz w:val="28"/>
          <w:szCs w:val="28"/>
        </w:rPr>
      </w:pPr>
      <w:r w:rsidRPr="00C251F2">
        <w:rPr>
          <w:rFonts w:ascii="Times New Roman" w:hAnsi="Times New Roman" w:cs="Times New Roman"/>
          <w:color w:val="000000"/>
          <w:sz w:val="28"/>
          <w:szCs w:val="28"/>
        </w:rPr>
        <w:t>- количество заключенных государственных контрактов и договоров;</w:t>
      </w:r>
    </w:p>
    <w:p w:rsidR="00C251F2" w:rsidRPr="00C251F2" w:rsidRDefault="00C251F2" w:rsidP="00C251F2">
      <w:pPr>
        <w:spacing w:after="0"/>
        <w:ind w:left="720"/>
        <w:jc w:val="both"/>
        <w:rPr>
          <w:rFonts w:ascii="Times New Roman" w:hAnsi="Times New Roman" w:cs="Times New Roman"/>
          <w:color w:val="000000"/>
          <w:sz w:val="28"/>
          <w:szCs w:val="28"/>
        </w:rPr>
      </w:pPr>
      <w:r w:rsidRPr="00C251F2">
        <w:rPr>
          <w:rFonts w:ascii="Times New Roman" w:hAnsi="Times New Roman" w:cs="Times New Roman"/>
          <w:color w:val="000000"/>
          <w:sz w:val="28"/>
          <w:szCs w:val="28"/>
        </w:rPr>
        <w:t>- общая сумма заключенных государственных контрактов и договоров ;</w:t>
      </w:r>
    </w:p>
    <w:p w:rsidR="00C251F2" w:rsidRPr="00C251F2" w:rsidRDefault="00C251F2" w:rsidP="00C251F2">
      <w:pPr>
        <w:spacing w:after="0"/>
        <w:ind w:left="720"/>
        <w:jc w:val="both"/>
        <w:rPr>
          <w:rFonts w:ascii="Times New Roman" w:hAnsi="Times New Roman" w:cs="Times New Roman"/>
          <w:sz w:val="28"/>
          <w:szCs w:val="28"/>
        </w:rPr>
      </w:pPr>
      <w:r w:rsidRPr="00C251F2">
        <w:rPr>
          <w:rFonts w:ascii="Times New Roman" w:hAnsi="Times New Roman" w:cs="Times New Roman"/>
          <w:color w:val="000000"/>
          <w:sz w:val="28"/>
          <w:szCs w:val="28"/>
        </w:rPr>
        <w:t xml:space="preserve">-  </w:t>
      </w:r>
      <w:r w:rsidRPr="00C251F2">
        <w:rPr>
          <w:rFonts w:ascii="Times New Roman" w:hAnsi="Times New Roman" w:cs="Times New Roman"/>
          <w:sz w:val="28"/>
          <w:szCs w:val="28"/>
        </w:rPr>
        <w:t>экономия денежных средств в результате проведения торгов (</w:t>
      </w:r>
      <w:r w:rsidRPr="00C251F2">
        <w:rPr>
          <w:rFonts w:ascii="Times New Roman" w:hAnsi="Times New Roman" w:cs="Times New Roman"/>
          <w:color w:val="000000"/>
          <w:sz w:val="28"/>
          <w:szCs w:val="28"/>
        </w:rPr>
        <w:t>разница между с</w:t>
      </w:r>
      <w:r w:rsidRPr="00C251F2">
        <w:rPr>
          <w:rFonts w:ascii="Times New Roman" w:hAnsi="Times New Roman" w:cs="Times New Roman"/>
          <w:sz w:val="28"/>
          <w:szCs w:val="28"/>
        </w:rPr>
        <w:t>уммарной начальной ценой контрактов (лотов) и  общей  стоимостью заключенных контрактов и договоров).</w:t>
      </w:r>
    </w:p>
    <w:p w:rsidR="00C251F2" w:rsidRPr="00C251F2" w:rsidRDefault="00C251F2" w:rsidP="00C251F2">
      <w:pPr>
        <w:spacing w:after="0"/>
        <w:ind w:firstLine="709"/>
        <w:jc w:val="both"/>
        <w:rPr>
          <w:rFonts w:ascii="Times New Roman" w:hAnsi="Times New Roman" w:cs="Times New Roman"/>
          <w:sz w:val="28"/>
          <w:szCs w:val="28"/>
        </w:rPr>
      </w:pPr>
      <w:r w:rsidRPr="00C251F2">
        <w:rPr>
          <w:rFonts w:ascii="Times New Roman" w:hAnsi="Times New Roman" w:cs="Times New Roman"/>
          <w:sz w:val="28"/>
          <w:szCs w:val="28"/>
        </w:rPr>
        <w:t xml:space="preserve">В ходе проведения экспертно - аналитического мероприятия сплошным порядком проведен анализ отдельных строк сводной статистической формы  на соответствие их данным Формы № 1-контракт, представленных Министерством и  всеми подведомственными ему учреждениями. </w:t>
      </w:r>
    </w:p>
    <w:p w:rsidR="00C251F2" w:rsidRPr="00C251F2" w:rsidRDefault="00C251F2" w:rsidP="00C251F2">
      <w:pPr>
        <w:spacing w:after="0"/>
        <w:ind w:firstLine="709"/>
        <w:jc w:val="both"/>
        <w:rPr>
          <w:rFonts w:ascii="Times New Roman" w:hAnsi="Times New Roman" w:cs="Times New Roman"/>
          <w:sz w:val="28"/>
          <w:szCs w:val="28"/>
        </w:rPr>
      </w:pPr>
      <w:r w:rsidRPr="00C251F2">
        <w:rPr>
          <w:rFonts w:ascii="Times New Roman" w:hAnsi="Times New Roman" w:cs="Times New Roman"/>
          <w:sz w:val="28"/>
          <w:szCs w:val="28"/>
        </w:rPr>
        <w:t>В результате установлено, что Сводные данные в представленной Министерством Форме № 1-контракт не соответствуют данным Формам №1-контракт, представленным Учреждениями.</w:t>
      </w:r>
    </w:p>
    <w:p w:rsidR="00C251F2" w:rsidRPr="00C251F2" w:rsidRDefault="00C251F2" w:rsidP="00C251F2">
      <w:pPr>
        <w:spacing w:after="0"/>
        <w:ind w:firstLine="709"/>
        <w:jc w:val="both"/>
        <w:rPr>
          <w:rFonts w:ascii="Times New Roman" w:hAnsi="Times New Roman" w:cs="Times New Roman"/>
          <w:sz w:val="28"/>
          <w:szCs w:val="28"/>
        </w:rPr>
      </w:pPr>
      <w:r w:rsidRPr="00C251F2">
        <w:rPr>
          <w:rFonts w:ascii="Times New Roman" w:hAnsi="Times New Roman" w:cs="Times New Roman"/>
          <w:sz w:val="28"/>
          <w:szCs w:val="28"/>
        </w:rPr>
        <w:t xml:space="preserve">Процент отклонений по отдельным строкам отчета варьируется от 8% до 72%. </w:t>
      </w:r>
    </w:p>
    <w:p w:rsidR="00C251F2" w:rsidRPr="00C251F2" w:rsidRDefault="00C251F2" w:rsidP="00C251F2">
      <w:pPr>
        <w:spacing w:after="0"/>
        <w:ind w:firstLine="709"/>
        <w:jc w:val="both"/>
        <w:rPr>
          <w:rFonts w:ascii="Times New Roman" w:hAnsi="Times New Roman" w:cs="Times New Roman"/>
          <w:sz w:val="28"/>
          <w:szCs w:val="28"/>
        </w:rPr>
      </w:pPr>
      <w:r w:rsidRPr="00C251F2">
        <w:rPr>
          <w:rFonts w:ascii="Times New Roman" w:hAnsi="Times New Roman" w:cs="Times New Roman"/>
          <w:sz w:val="28"/>
          <w:szCs w:val="28"/>
        </w:rPr>
        <w:lastRenderedPageBreak/>
        <w:t xml:space="preserve">Отклонение </w:t>
      </w:r>
      <w:r w:rsidRPr="00C251F2">
        <w:rPr>
          <w:rFonts w:ascii="Times New Roman" w:hAnsi="Times New Roman" w:cs="Times New Roman"/>
          <w:b/>
          <w:sz w:val="28"/>
          <w:szCs w:val="28"/>
        </w:rPr>
        <w:t xml:space="preserve"> по строке 301 "Совокупный годовой объем закупок" в разделе 3, где </w:t>
      </w:r>
      <w:r w:rsidRPr="00C251F2">
        <w:rPr>
          <w:rFonts w:ascii="Times New Roman" w:hAnsi="Times New Roman" w:cs="Times New Roman"/>
          <w:sz w:val="28"/>
          <w:szCs w:val="28"/>
        </w:rPr>
        <w:t>показывается общий годовой объем средств, выделенных на закупку всей продукции, который является  базой  для расчета суммы закупок, производимых  у субъектов малого предпринимательства и социально ориентированных некоммерческих организаций составило 12,2%.</w:t>
      </w:r>
    </w:p>
    <w:p w:rsidR="00C251F2" w:rsidRPr="00C251F2" w:rsidRDefault="00C251F2" w:rsidP="00C251F2">
      <w:pPr>
        <w:spacing w:after="0"/>
        <w:ind w:firstLine="709"/>
        <w:jc w:val="both"/>
        <w:rPr>
          <w:rFonts w:ascii="Times New Roman" w:hAnsi="Times New Roman" w:cs="Times New Roman"/>
          <w:sz w:val="28"/>
          <w:szCs w:val="28"/>
        </w:rPr>
      </w:pPr>
      <w:r w:rsidRPr="00C251F2">
        <w:rPr>
          <w:rFonts w:ascii="Times New Roman" w:hAnsi="Times New Roman" w:cs="Times New Roman"/>
          <w:sz w:val="28"/>
          <w:szCs w:val="28"/>
        </w:rPr>
        <w:t xml:space="preserve">Кроме того, в ходе проведения анализа Формы №1-Контракт установлены несоответствие, что в отдельных государственных учреждениях социальной защиты населения Тульской области </w:t>
      </w:r>
      <w:r w:rsidRPr="00C251F2">
        <w:rPr>
          <w:rFonts w:ascii="Times New Roman" w:hAnsi="Times New Roman" w:cs="Times New Roman"/>
          <w:b/>
          <w:sz w:val="28"/>
          <w:szCs w:val="28"/>
        </w:rPr>
        <w:t xml:space="preserve">общая стоимость заключенных контрактов и договоров </w:t>
      </w:r>
      <w:r w:rsidRPr="00C251F2">
        <w:rPr>
          <w:rFonts w:ascii="Times New Roman" w:hAnsi="Times New Roman" w:cs="Times New Roman"/>
          <w:sz w:val="28"/>
          <w:szCs w:val="28"/>
        </w:rPr>
        <w:t xml:space="preserve">(стр.309 раздела 2) </w:t>
      </w:r>
      <w:r w:rsidRPr="00C251F2">
        <w:rPr>
          <w:rFonts w:ascii="Times New Roman" w:hAnsi="Times New Roman" w:cs="Times New Roman"/>
          <w:b/>
          <w:sz w:val="28"/>
          <w:szCs w:val="28"/>
        </w:rPr>
        <w:t xml:space="preserve">превышает </w:t>
      </w:r>
      <w:r w:rsidRPr="00C251F2">
        <w:rPr>
          <w:rFonts w:ascii="Times New Roman" w:hAnsi="Times New Roman" w:cs="Times New Roman"/>
          <w:b/>
          <w:sz w:val="28"/>
          <w:szCs w:val="28"/>
          <w:lang w:eastAsia="ru-RU"/>
        </w:rPr>
        <w:t>общий годовой объем средств, выделенных на закупку всей продукции</w:t>
      </w:r>
      <w:r w:rsidRPr="00C251F2">
        <w:rPr>
          <w:rFonts w:ascii="Times New Roman" w:hAnsi="Times New Roman" w:cs="Times New Roman"/>
          <w:sz w:val="28"/>
          <w:szCs w:val="28"/>
        </w:rPr>
        <w:t xml:space="preserve"> (стр.301 раздела 3).</w:t>
      </w:r>
    </w:p>
    <w:p w:rsidR="00C251F2" w:rsidRPr="00C251F2" w:rsidRDefault="00C251F2" w:rsidP="00C251F2">
      <w:pPr>
        <w:spacing w:after="0"/>
        <w:ind w:firstLine="709"/>
        <w:jc w:val="both"/>
        <w:rPr>
          <w:rFonts w:ascii="Times New Roman" w:hAnsi="Times New Roman" w:cs="Times New Roman"/>
          <w:sz w:val="28"/>
          <w:szCs w:val="28"/>
        </w:rPr>
      </w:pPr>
      <w:r w:rsidRPr="00C251F2">
        <w:rPr>
          <w:rFonts w:ascii="Times New Roman" w:hAnsi="Times New Roman" w:cs="Times New Roman"/>
          <w:sz w:val="28"/>
          <w:szCs w:val="28"/>
        </w:rPr>
        <w:t xml:space="preserve">Эти факты говорят либо о недостоверности отчетности, либо о неправильном ее формировании. </w:t>
      </w:r>
    </w:p>
    <w:p w:rsidR="00C251F2" w:rsidRDefault="00C251F2" w:rsidP="00C251F2">
      <w:pPr>
        <w:tabs>
          <w:tab w:val="left" w:pos="720"/>
        </w:tabs>
        <w:spacing w:after="0" w:line="240" w:lineRule="auto"/>
        <w:ind w:right="-52" w:firstLine="851"/>
        <w:jc w:val="both"/>
        <w:rPr>
          <w:rFonts w:ascii="Times New Roman" w:hAnsi="Times New Roman" w:cs="Times New Roman"/>
          <w:b/>
          <w:i/>
          <w:sz w:val="28"/>
          <w:szCs w:val="28"/>
        </w:rPr>
      </w:pPr>
    </w:p>
    <w:p w:rsidR="00C251F2" w:rsidRPr="00C251F2" w:rsidRDefault="00C251F2" w:rsidP="00C251F2">
      <w:pPr>
        <w:tabs>
          <w:tab w:val="left" w:pos="720"/>
        </w:tabs>
        <w:spacing w:after="0" w:line="240" w:lineRule="auto"/>
        <w:ind w:right="-52" w:firstLine="851"/>
        <w:jc w:val="both"/>
        <w:rPr>
          <w:rFonts w:ascii="Times New Roman" w:hAnsi="Times New Roman" w:cs="Times New Roman"/>
          <w:b/>
          <w:i/>
          <w:sz w:val="28"/>
          <w:szCs w:val="28"/>
        </w:rPr>
      </w:pPr>
      <w:r w:rsidRPr="00C251F2">
        <w:rPr>
          <w:rFonts w:ascii="Times New Roman" w:hAnsi="Times New Roman" w:cs="Times New Roman"/>
          <w:b/>
          <w:i/>
          <w:sz w:val="28"/>
          <w:szCs w:val="28"/>
        </w:rPr>
        <w:t>В части организации работы по формированию, утверждению и размещению в информационной сети планов-графиков закупок:</w:t>
      </w:r>
    </w:p>
    <w:p w:rsidR="00C251F2" w:rsidRPr="00C251F2" w:rsidRDefault="00C251F2" w:rsidP="00C251F2">
      <w:pPr>
        <w:autoSpaceDE w:val="0"/>
        <w:spacing w:before="120" w:after="0"/>
        <w:ind w:firstLine="709"/>
        <w:jc w:val="both"/>
        <w:rPr>
          <w:rFonts w:ascii="Times New Roman" w:hAnsi="Times New Roman" w:cs="Times New Roman"/>
          <w:sz w:val="28"/>
          <w:szCs w:val="28"/>
          <w:highlight w:val="yellow"/>
        </w:rPr>
      </w:pPr>
      <w:r w:rsidRPr="00C251F2">
        <w:rPr>
          <w:rFonts w:ascii="Times New Roman" w:hAnsi="Times New Roman" w:cs="Times New Roman"/>
          <w:sz w:val="28"/>
          <w:szCs w:val="28"/>
        </w:rPr>
        <w:t xml:space="preserve">Отдельными учреждениями планы-графики размещены в единой информационной системе (сайт </w:t>
      </w:r>
      <w:r w:rsidRPr="00C251F2">
        <w:rPr>
          <w:rFonts w:ascii="Times New Roman" w:hAnsi="Times New Roman" w:cs="Times New Roman"/>
          <w:sz w:val="28"/>
          <w:szCs w:val="28"/>
          <w:lang w:val="en-US"/>
        </w:rPr>
        <w:t>www</w:t>
      </w:r>
      <w:r w:rsidRPr="00C251F2">
        <w:rPr>
          <w:rFonts w:ascii="Times New Roman" w:hAnsi="Times New Roman" w:cs="Times New Roman"/>
          <w:sz w:val="28"/>
          <w:szCs w:val="28"/>
        </w:rPr>
        <w:t>.</w:t>
      </w:r>
      <w:r w:rsidRPr="00C251F2">
        <w:rPr>
          <w:rFonts w:ascii="Times New Roman" w:hAnsi="Times New Roman" w:cs="Times New Roman"/>
          <w:sz w:val="28"/>
          <w:szCs w:val="28"/>
          <w:lang w:val="en-US"/>
        </w:rPr>
        <w:t>zakupki</w:t>
      </w:r>
      <w:r w:rsidRPr="00C251F2">
        <w:rPr>
          <w:rFonts w:ascii="Times New Roman" w:hAnsi="Times New Roman" w:cs="Times New Roman"/>
          <w:sz w:val="28"/>
          <w:szCs w:val="28"/>
        </w:rPr>
        <w:t>.</w:t>
      </w:r>
      <w:r w:rsidRPr="00C251F2">
        <w:rPr>
          <w:rFonts w:ascii="Times New Roman" w:hAnsi="Times New Roman" w:cs="Times New Roman"/>
          <w:sz w:val="28"/>
          <w:szCs w:val="28"/>
          <w:lang w:val="en-US"/>
        </w:rPr>
        <w:t>gov</w:t>
      </w:r>
      <w:r w:rsidRPr="00C251F2">
        <w:rPr>
          <w:rFonts w:ascii="Times New Roman" w:hAnsi="Times New Roman" w:cs="Times New Roman"/>
          <w:sz w:val="28"/>
          <w:szCs w:val="28"/>
        </w:rPr>
        <w:t>.</w:t>
      </w:r>
      <w:r w:rsidRPr="00C251F2">
        <w:rPr>
          <w:rFonts w:ascii="Times New Roman" w:hAnsi="Times New Roman" w:cs="Times New Roman"/>
          <w:sz w:val="28"/>
          <w:szCs w:val="28"/>
          <w:lang w:val="en-US"/>
        </w:rPr>
        <w:t>ru</w:t>
      </w:r>
      <w:r w:rsidRPr="00C251F2">
        <w:rPr>
          <w:rFonts w:ascii="Times New Roman" w:hAnsi="Times New Roman" w:cs="Times New Roman"/>
          <w:sz w:val="28"/>
          <w:szCs w:val="28"/>
        </w:rPr>
        <w:t>) позднее одного календарного месяца после принятия закона о бюджете (ЗТО «О бюджете Тульской области на 2014 год и на плановый период 2015 и 2016 годов» принят 09.12.2013 № 2042-ЗТО), что является нарушением пункта 2 совместного приказа Минэкономразвития России и Федерального казначейства от 20.09.2013 № 544/18н и пункта 15 постановления правительства Тульской области от 25.12.2013 № 809.</w:t>
      </w:r>
    </w:p>
    <w:p w:rsidR="00C251F2" w:rsidRPr="00C251F2" w:rsidRDefault="00C251F2" w:rsidP="00C251F2">
      <w:pPr>
        <w:autoSpaceDE w:val="0"/>
        <w:autoSpaceDN w:val="0"/>
        <w:adjustRightInd w:val="0"/>
        <w:spacing w:after="0"/>
        <w:ind w:firstLine="540"/>
        <w:jc w:val="both"/>
        <w:rPr>
          <w:rFonts w:ascii="Times New Roman" w:hAnsi="Times New Roman" w:cs="Times New Roman"/>
          <w:sz w:val="28"/>
          <w:szCs w:val="28"/>
        </w:rPr>
      </w:pPr>
      <w:r w:rsidRPr="00C251F2">
        <w:rPr>
          <w:rFonts w:ascii="Times New Roman" w:hAnsi="Times New Roman" w:cs="Times New Roman"/>
          <w:sz w:val="28"/>
          <w:szCs w:val="28"/>
        </w:rPr>
        <w:t>При этом  в отдельных учреждениях, планы-графики, размещенные на ООС не соответствует форме</w:t>
      </w:r>
      <w:r w:rsidRPr="00C251F2">
        <w:rPr>
          <w:rFonts w:ascii="Times New Roman" w:hAnsi="Times New Roman" w:cs="Times New Roman"/>
          <w:sz w:val="28"/>
          <w:szCs w:val="28"/>
          <w:lang w:eastAsia="ru-RU"/>
        </w:rPr>
        <w:t xml:space="preserve"> планов-графиков, утвержденной Приказом </w:t>
      </w:r>
      <w:r w:rsidRPr="00C251F2">
        <w:rPr>
          <w:rFonts w:ascii="Times New Roman" w:hAnsi="Times New Roman" w:cs="Times New Roman"/>
          <w:sz w:val="28"/>
          <w:szCs w:val="28"/>
        </w:rPr>
        <w:t>от 27.12.2011 № 761/20н, их содержание, размещенных на ООС не соответствует установленным требованиям.</w:t>
      </w:r>
    </w:p>
    <w:p w:rsidR="00C251F2" w:rsidRPr="00C251F2" w:rsidRDefault="00C251F2" w:rsidP="00C251F2">
      <w:pPr>
        <w:spacing w:after="0" w:line="240" w:lineRule="auto"/>
        <w:ind w:firstLine="709"/>
        <w:jc w:val="both"/>
        <w:rPr>
          <w:rFonts w:ascii="Times New Roman" w:hAnsi="Times New Roman" w:cs="Times New Roman"/>
          <w:sz w:val="28"/>
          <w:szCs w:val="28"/>
        </w:rPr>
      </w:pPr>
      <w:r w:rsidRPr="00C251F2">
        <w:rPr>
          <w:rFonts w:ascii="Times New Roman" w:hAnsi="Times New Roman" w:cs="Times New Roman"/>
          <w:b/>
          <w:sz w:val="28"/>
          <w:szCs w:val="28"/>
        </w:rPr>
        <w:t>В результате анализа объемов закупок, произведенных  в 2014 году у субъектов малого предпринимательства и социально ориентированных некоммерческих организации</w:t>
      </w:r>
      <w:r w:rsidRPr="00C251F2">
        <w:rPr>
          <w:rFonts w:ascii="Times New Roman" w:hAnsi="Times New Roman" w:cs="Times New Roman"/>
          <w:sz w:val="28"/>
          <w:szCs w:val="28"/>
        </w:rPr>
        <w:t xml:space="preserve"> (согласно представленным отчетам по ф</w:t>
      </w:r>
      <w:r w:rsidRPr="00C251F2">
        <w:rPr>
          <w:rFonts w:ascii="Times New Roman" w:hAnsi="Times New Roman" w:cs="Times New Roman"/>
          <w:color w:val="000000"/>
          <w:sz w:val="28"/>
          <w:szCs w:val="28"/>
        </w:rPr>
        <w:t xml:space="preserve">орме </w:t>
      </w:r>
      <w:r w:rsidRPr="00C251F2">
        <w:rPr>
          <w:rFonts w:ascii="Times New Roman" w:hAnsi="Times New Roman" w:cs="Times New Roman"/>
          <w:sz w:val="28"/>
          <w:szCs w:val="28"/>
        </w:rPr>
        <w:t>№ 1-контракт, представленной ГРБС) установлено:</w:t>
      </w:r>
    </w:p>
    <w:p w:rsidR="00C251F2" w:rsidRPr="00C251F2" w:rsidRDefault="00C251F2" w:rsidP="00C251F2">
      <w:pPr>
        <w:spacing w:after="0" w:line="240" w:lineRule="auto"/>
        <w:ind w:firstLine="709"/>
        <w:jc w:val="both"/>
        <w:rPr>
          <w:rFonts w:ascii="Times New Roman" w:hAnsi="Times New Roman" w:cs="Times New Roman"/>
          <w:sz w:val="28"/>
          <w:szCs w:val="28"/>
        </w:rPr>
      </w:pPr>
      <w:r w:rsidRPr="00C251F2">
        <w:rPr>
          <w:rFonts w:ascii="Times New Roman" w:hAnsi="Times New Roman" w:cs="Times New Roman"/>
          <w:sz w:val="28"/>
          <w:szCs w:val="28"/>
        </w:rPr>
        <w:t xml:space="preserve">-  определенный статьей 30  №44 -ФЗ объем закупок в размере не менее 15% выполняется. </w:t>
      </w:r>
    </w:p>
    <w:p w:rsidR="00C251F2" w:rsidRPr="00C251F2" w:rsidRDefault="00C251F2" w:rsidP="00C251F2">
      <w:pPr>
        <w:spacing w:after="0" w:line="240" w:lineRule="auto"/>
        <w:ind w:firstLine="709"/>
        <w:jc w:val="both"/>
        <w:rPr>
          <w:rFonts w:ascii="Times New Roman" w:hAnsi="Times New Roman" w:cs="Times New Roman"/>
          <w:sz w:val="28"/>
          <w:szCs w:val="28"/>
        </w:rPr>
      </w:pPr>
      <w:r w:rsidRPr="00C251F2">
        <w:rPr>
          <w:rFonts w:ascii="Times New Roman" w:hAnsi="Times New Roman" w:cs="Times New Roman"/>
          <w:sz w:val="28"/>
          <w:szCs w:val="28"/>
        </w:rPr>
        <w:t xml:space="preserve">Учитывая, что </w:t>
      </w:r>
      <w:r w:rsidRPr="00C251F2">
        <w:rPr>
          <w:rFonts w:ascii="Times New Roman" w:hAnsi="Times New Roman" w:cs="Times New Roman"/>
          <w:color w:val="000000"/>
          <w:sz w:val="28"/>
          <w:szCs w:val="28"/>
          <w:shd w:val="clear" w:color="auto" w:fill="FFFFFF"/>
        </w:rPr>
        <w:t>главный распорядитель  включает в свой отчет (сводную Форму № 1-контракт)  сведения об определении поставщиков (подрядчиков, исполнителей), осуществленном непосредственно им самим, а так же  подведомственными ему получателями бюджетных средств,  осуществляющими закупки в соответствии с Федеральным</w:t>
      </w:r>
      <w:r w:rsidRPr="00C251F2">
        <w:rPr>
          <w:rStyle w:val="apple-converted-space"/>
          <w:rFonts w:ascii="Times New Roman" w:hAnsi="Times New Roman" w:cs="Times New Roman"/>
          <w:color w:val="000000"/>
          <w:sz w:val="28"/>
          <w:szCs w:val="28"/>
          <w:shd w:val="clear" w:color="auto" w:fill="FFFFFF"/>
        </w:rPr>
        <w:t> </w:t>
      </w:r>
      <w:hyperlink r:id="rId42" w:history="1">
        <w:r w:rsidRPr="00C251F2">
          <w:rPr>
            <w:rStyle w:val="a3"/>
            <w:rFonts w:ascii="Times New Roman" w:eastAsia="OpenSymbol" w:hAnsi="Times New Roman" w:cs="Times New Roman"/>
            <w:sz w:val="28"/>
            <w:szCs w:val="28"/>
            <w:shd w:val="clear" w:color="auto" w:fill="FFFFFF"/>
          </w:rPr>
          <w:t>законом</w:t>
        </w:r>
      </w:hyperlink>
      <w:r w:rsidRPr="00C251F2">
        <w:rPr>
          <w:rStyle w:val="apple-converted-space"/>
          <w:rFonts w:ascii="Times New Roman" w:hAnsi="Times New Roman" w:cs="Times New Roman"/>
          <w:color w:val="000000"/>
          <w:sz w:val="28"/>
          <w:szCs w:val="28"/>
          <w:shd w:val="clear" w:color="auto" w:fill="FFFFFF"/>
        </w:rPr>
        <w:t> </w:t>
      </w:r>
      <w:r w:rsidRPr="00C251F2">
        <w:rPr>
          <w:rFonts w:ascii="Times New Roman" w:hAnsi="Times New Roman" w:cs="Times New Roman"/>
          <w:color w:val="000000"/>
          <w:sz w:val="28"/>
          <w:szCs w:val="28"/>
          <w:shd w:val="clear" w:color="auto" w:fill="FFFFFF"/>
        </w:rPr>
        <w:t xml:space="preserve">№ 44-ФЗ </w:t>
      </w:r>
      <w:r w:rsidRPr="00C251F2">
        <w:rPr>
          <w:rFonts w:ascii="Times New Roman" w:hAnsi="Times New Roman" w:cs="Times New Roman"/>
          <w:color w:val="000000"/>
          <w:sz w:val="28"/>
          <w:szCs w:val="28"/>
          <w:shd w:val="clear" w:color="auto" w:fill="FFFFFF"/>
        </w:rPr>
        <w:lastRenderedPageBreak/>
        <w:t xml:space="preserve">– эта цифра является </w:t>
      </w:r>
      <w:r w:rsidRPr="00C251F2">
        <w:rPr>
          <w:rFonts w:ascii="Times New Roman" w:hAnsi="Times New Roman" w:cs="Times New Roman"/>
          <w:sz w:val="28"/>
          <w:szCs w:val="28"/>
        </w:rPr>
        <w:t>средним сложившимся процентом  в целом по Министерству и подведомственным организациям, никак  не отражающим реальную картину в разрезе Учреждений.</w:t>
      </w:r>
    </w:p>
    <w:p w:rsidR="00C251F2" w:rsidRPr="00C251F2" w:rsidRDefault="00C251F2" w:rsidP="00C251F2">
      <w:pPr>
        <w:spacing w:after="0" w:line="240" w:lineRule="auto"/>
        <w:ind w:firstLine="709"/>
        <w:jc w:val="both"/>
        <w:rPr>
          <w:rFonts w:ascii="Times New Roman" w:hAnsi="Times New Roman" w:cs="Times New Roman"/>
          <w:sz w:val="28"/>
          <w:szCs w:val="28"/>
        </w:rPr>
      </w:pPr>
      <w:r w:rsidRPr="00C251F2">
        <w:rPr>
          <w:rFonts w:ascii="Times New Roman" w:hAnsi="Times New Roman" w:cs="Times New Roman"/>
          <w:sz w:val="28"/>
          <w:szCs w:val="28"/>
          <w:u w:val="single"/>
        </w:rPr>
        <w:t>В разрезе подведомственных ГРБС учреждений этот объем соблюдается не всеми</w:t>
      </w:r>
      <w:r w:rsidRPr="00C251F2">
        <w:rPr>
          <w:rStyle w:val="af"/>
          <w:rFonts w:ascii="Times New Roman" w:hAnsi="Times New Roman" w:cs="Times New Roman"/>
          <w:sz w:val="28"/>
          <w:szCs w:val="28"/>
          <w:u w:val="single"/>
        </w:rPr>
        <w:footnoteReference w:id="2"/>
      </w:r>
      <w:r w:rsidRPr="00C251F2">
        <w:rPr>
          <w:rFonts w:ascii="Times New Roman" w:hAnsi="Times New Roman" w:cs="Times New Roman"/>
          <w:sz w:val="28"/>
          <w:szCs w:val="28"/>
        </w:rPr>
        <w:t>.</w:t>
      </w:r>
    </w:p>
    <w:p w:rsidR="00C251F2" w:rsidRPr="00C251F2" w:rsidRDefault="00C251F2" w:rsidP="00C251F2">
      <w:pPr>
        <w:suppressAutoHyphens/>
        <w:autoSpaceDE w:val="0"/>
        <w:autoSpaceDN w:val="0"/>
        <w:adjustRightInd w:val="0"/>
        <w:spacing w:after="0" w:line="240" w:lineRule="auto"/>
        <w:ind w:firstLine="708"/>
        <w:jc w:val="both"/>
        <w:rPr>
          <w:rFonts w:ascii="Times New Roman" w:hAnsi="Times New Roman" w:cs="Times New Roman"/>
          <w:sz w:val="28"/>
          <w:szCs w:val="28"/>
          <w:u w:val="single"/>
        </w:rPr>
      </w:pPr>
      <w:r w:rsidRPr="00C251F2">
        <w:rPr>
          <w:rFonts w:ascii="Times New Roman" w:hAnsi="Times New Roman" w:cs="Times New Roman"/>
          <w:sz w:val="28"/>
          <w:szCs w:val="28"/>
          <w:u w:val="single"/>
        </w:rPr>
        <w:t>Кроме того, установлены случаи, когда эти закупки Учреждениями вообще не осуществлялись.</w:t>
      </w:r>
    </w:p>
    <w:p w:rsidR="00C251F2" w:rsidRPr="00C251F2" w:rsidRDefault="00C251F2" w:rsidP="00C251F2">
      <w:pPr>
        <w:autoSpaceDE w:val="0"/>
        <w:autoSpaceDN w:val="0"/>
        <w:adjustRightInd w:val="0"/>
        <w:spacing w:after="0"/>
        <w:ind w:firstLine="709"/>
        <w:jc w:val="both"/>
        <w:rPr>
          <w:rFonts w:ascii="Times New Roman" w:hAnsi="Times New Roman" w:cs="Times New Roman"/>
          <w:sz w:val="28"/>
          <w:szCs w:val="28"/>
        </w:rPr>
      </w:pPr>
      <w:r w:rsidRPr="00C251F2">
        <w:rPr>
          <w:rFonts w:ascii="Times New Roman" w:hAnsi="Times New Roman" w:cs="Times New Roman"/>
          <w:sz w:val="28"/>
          <w:szCs w:val="28"/>
        </w:rPr>
        <w:t xml:space="preserve">В части размещения отчета   об объеме закупок у СМП и СОНО за 2014 год в срок до 1 апреля 2015 установлено, что отдельные учреждения этот </w:t>
      </w:r>
      <w:r w:rsidRPr="00C251F2">
        <w:rPr>
          <w:rFonts w:ascii="Times New Roman" w:hAnsi="Times New Roman" w:cs="Times New Roman"/>
          <w:b/>
          <w:sz w:val="28"/>
          <w:szCs w:val="28"/>
        </w:rPr>
        <w:t>отчет не разместили.</w:t>
      </w:r>
      <w:r w:rsidRPr="00C251F2">
        <w:rPr>
          <w:rFonts w:ascii="Times New Roman" w:hAnsi="Times New Roman" w:cs="Times New Roman"/>
          <w:sz w:val="28"/>
          <w:szCs w:val="28"/>
        </w:rPr>
        <w:t xml:space="preserve"> </w:t>
      </w:r>
    </w:p>
    <w:p w:rsidR="00C251F2" w:rsidRPr="00C251F2" w:rsidRDefault="00C251F2" w:rsidP="00C251F2">
      <w:pPr>
        <w:pStyle w:val="ab"/>
        <w:ind w:firstLine="709"/>
        <w:jc w:val="both"/>
        <w:rPr>
          <w:rFonts w:ascii="Times New Roman" w:eastAsia="Calibri" w:hAnsi="Times New Roman"/>
          <w:sz w:val="28"/>
          <w:szCs w:val="28"/>
          <w:lang w:eastAsia="en-US"/>
        </w:rPr>
      </w:pPr>
      <w:r w:rsidRPr="00C251F2">
        <w:rPr>
          <w:rFonts w:ascii="Times New Roman" w:hAnsi="Times New Roman"/>
          <w:sz w:val="28"/>
          <w:szCs w:val="28"/>
        </w:rPr>
        <w:t xml:space="preserve">В ходе проведения экспертно-аналитического мероприятия выборочно проведен </w:t>
      </w:r>
      <w:r w:rsidRPr="00C251F2">
        <w:rPr>
          <w:rFonts w:ascii="Times New Roman" w:hAnsi="Times New Roman"/>
          <w:b/>
          <w:i/>
          <w:sz w:val="28"/>
          <w:szCs w:val="28"/>
        </w:rPr>
        <w:t xml:space="preserve">анализ своевременности и полноты размещения в единой информационной сети информации, </w:t>
      </w:r>
      <w:r w:rsidRPr="00C251F2">
        <w:rPr>
          <w:rFonts w:ascii="Times New Roman" w:eastAsia="Calibri" w:hAnsi="Times New Roman"/>
          <w:sz w:val="28"/>
          <w:szCs w:val="28"/>
          <w:lang w:eastAsia="en-US"/>
        </w:rPr>
        <w:t>предусмотренной  частью 3 статьи 103 Федерального закона № 44-ФЗ, а именно:</w:t>
      </w:r>
    </w:p>
    <w:p w:rsidR="00C251F2" w:rsidRPr="00C251F2" w:rsidRDefault="00C251F2" w:rsidP="00C251F2">
      <w:pPr>
        <w:autoSpaceDE w:val="0"/>
        <w:autoSpaceDN w:val="0"/>
        <w:adjustRightInd w:val="0"/>
        <w:spacing w:after="0" w:line="240" w:lineRule="auto"/>
        <w:ind w:firstLine="540"/>
        <w:jc w:val="both"/>
        <w:rPr>
          <w:rFonts w:ascii="Times New Roman" w:hAnsi="Times New Roman" w:cs="Times New Roman"/>
          <w:i/>
          <w:sz w:val="28"/>
          <w:szCs w:val="28"/>
          <w:lang w:eastAsia="ru-RU"/>
        </w:rPr>
      </w:pPr>
      <w:r w:rsidRPr="00C251F2">
        <w:rPr>
          <w:rFonts w:ascii="Times New Roman" w:hAnsi="Times New Roman" w:cs="Times New Roman"/>
          <w:i/>
          <w:sz w:val="28"/>
          <w:szCs w:val="28"/>
          <w:lang w:eastAsia="ru-RU"/>
        </w:rPr>
        <w:t xml:space="preserve">8) </w:t>
      </w:r>
      <w:r w:rsidRPr="00C251F2">
        <w:rPr>
          <w:rFonts w:ascii="Times New Roman" w:hAnsi="Times New Roman" w:cs="Times New Roman"/>
          <w:i/>
          <w:sz w:val="28"/>
          <w:szCs w:val="28"/>
          <w:u w:val="single"/>
          <w:lang w:eastAsia="ru-RU"/>
        </w:rPr>
        <w:t>информации об изменении контракта</w:t>
      </w:r>
      <w:r w:rsidRPr="00C251F2">
        <w:rPr>
          <w:rFonts w:ascii="Times New Roman" w:hAnsi="Times New Roman" w:cs="Times New Roman"/>
          <w:i/>
          <w:sz w:val="28"/>
          <w:szCs w:val="28"/>
          <w:lang w:eastAsia="ru-RU"/>
        </w:rPr>
        <w:t xml:space="preserve"> с указанием условий контракта, которые были изменены;</w:t>
      </w:r>
    </w:p>
    <w:p w:rsidR="00C251F2" w:rsidRPr="00C251F2" w:rsidRDefault="00C251F2" w:rsidP="00C251F2">
      <w:pPr>
        <w:autoSpaceDE w:val="0"/>
        <w:autoSpaceDN w:val="0"/>
        <w:adjustRightInd w:val="0"/>
        <w:spacing w:after="0" w:line="240" w:lineRule="auto"/>
        <w:ind w:firstLine="540"/>
        <w:jc w:val="both"/>
        <w:rPr>
          <w:rFonts w:ascii="Times New Roman" w:hAnsi="Times New Roman" w:cs="Times New Roman"/>
          <w:i/>
          <w:sz w:val="28"/>
          <w:szCs w:val="28"/>
          <w:lang w:eastAsia="ru-RU"/>
        </w:rPr>
      </w:pPr>
      <w:r w:rsidRPr="00C251F2">
        <w:rPr>
          <w:rFonts w:ascii="Times New Roman" w:hAnsi="Times New Roman" w:cs="Times New Roman"/>
          <w:i/>
          <w:sz w:val="28"/>
          <w:szCs w:val="28"/>
          <w:lang w:eastAsia="ru-RU"/>
        </w:rPr>
        <w:t xml:space="preserve">10) информации </w:t>
      </w:r>
      <w:r w:rsidRPr="00C251F2">
        <w:rPr>
          <w:rFonts w:ascii="Times New Roman" w:hAnsi="Times New Roman" w:cs="Times New Roman"/>
          <w:i/>
          <w:sz w:val="28"/>
          <w:szCs w:val="28"/>
          <w:u w:val="single"/>
          <w:lang w:eastAsia="ru-RU"/>
        </w:rPr>
        <w:t>об исполнении контракта</w:t>
      </w:r>
      <w:r w:rsidRPr="00C251F2">
        <w:rPr>
          <w:rFonts w:ascii="Times New Roman" w:hAnsi="Times New Roman" w:cs="Times New Roman"/>
          <w:i/>
          <w:sz w:val="28"/>
          <w:szCs w:val="28"/>
          <w:lang w:eastAsia="ru-RU"/>
        </w:rPr>
        <w:t>,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C251F2" w:rsidRPr="00C251F2" w:rsidRDefault="00C251F2" w:rsidP="00C251F2">
      <w:pPr>
        <w:autoSpaceDE w:val="0"/>
        <w:autoSpaceDN w:val="0"/>
        <w:adjustRightInd w:val="0"/>
        <w:spacing w:after="0" w:line="240" w:lineRule="auto"/>
        <w:ind w:firstLine="540"/>
        <w:jc w:val="both"/>
        <w:rPr>
          <w:rFonts w:ascii="Times New Roman" w:hAnsi="Times New Roman" w:cs="Times New Roman"/>
          <w:i/>
          <w:sz w:val="28"/>
          <w:szCs w:val="28"/>
          <w:lang w:eastAsia="ru-RU"/>
        </w:rPr>
      </w:pPr>
      <w:r w:rsidRPr="00C251F2">
        <w:rPr>
          <w:rFonts w:ascii="Times New Roman" w:hAnsi="Times New Roman" w:cs="Times New Roman"/>
          <w:i/>
          <w:sz w:val="28"/>
          <w:szCs w:val="28"/>
          <w:lang w:eastAsia="ru-RU"/>
        </w:rPr>
        <w:t xml:space="preserve">11) информации </w:t>
      </w:r>
      <w:r w:rsidRPr="00C251F2">
        <w:rPr>
          <w:rFonts w:ascii="Times New Roman" w:hAnsi="Times New Roman" w:cs="Times New Roman"/>
          <w:i/>
          <w:sz w:val="28"/>
          <w:szCs w:val="28"/>
          <w:u w:val="single"/>
          <w:lang w:eastAsia="ru-RU"/>
        </w:rPr>
        <w:t>о расторжении контракта</w:t>
      </w:r>
      <w:r w:rsidRPr="00C251F2">
        <w:rPr>
          <w:rFonts w:ascii="Times New Roman" w:hAnsi="Times New Roman" w:cs="Times New Roman"/>
          <w:i/>
          <w:sz w:val="28"/>
          <w:szCs w:val="28"/>
          <w:lang w:eastAsia="ru-RU"/>
        </w:rPr>
        <w:t xml:space="preserve"> с указанием оснований его расторжения; </w:t>
      </w:r>
    </w:p>
    <w:p w:rsidR="00C251F2" w:rsidRPr="00C251F2" w:rsidRDefault="00C251F2" w:rsidP="00C251F2">
      <w:pPr>
        <w:autoSpaceDE w:val="0"/>
        <w:autoSpaceDN w:val="0"/>
        <w:adjustRightInd w:val="0"/>
        <w:spacing w:after="0" w:line="240" w:lineRule="auto"/>
        <w:ind w:firstLine="540"/>
        <w:jc w:val="both"/>
        <w:rPr>
          <w:rFonts w:ascii="Times New Roman" w:hAnsi="Times New Roman" w:cs="Times New Roman"/>
          <w:i/>
          <w:sz w:val="28"/>
          <w:szCs w:val="28"/>
          <w:lang w:eastAsia="ru-RU"/>
        </w:rPr>
      </w:pPr>
      <w:r w:rsidRPr="00C251F2">
        <w:rPr>
          <w:rFonts w:ascii="Times New Roman" w:hAnsi="Times New Roman" w:cs="Times New Roman"/>
          <w:i/>
          <w:sz w:val="28"/>
          <w:szCs w:val="28"/>
          <w:lang w:eastAsia="ru-RU"/>
        </w:rPr>
        <w:t xml:space="preserve">13) </w:t>
      </w:r>
      <w:r w:rsidRPr="00C251F2">
        <w:rPr>
          <w:rFonts w:ascii="Times New Roman" w:hAnsi="Times New Roman" w:cs="Times New Roman"/>
          <w:i/>
          <w:sz w:val="28"/>
          <w:szCs w:val="28"/>
          <w:u w:val="single"/>
          <w:lang w:eastAsia="ru-RU"/>
        </w:rPr>
        <w:t>документов о приемке</w:t>
      </w:r>
      <w:r w:rsidRPr="00C251F2">
        <w:rPr>
          <w:rFonts w:ascii="Times New Roman" w:hAnsi="Times New Roman" w:cs="Times New Roman"/>
          <w:i/>
          <w:sz w:val="28"/>
          <w:szCs w:val="28"/>
          <w:lang w:eastAsia="ru-RU"/>
        </w:rPr>
        <w:t xml:space="preserve"> в случае принятия решения о приемке </w:t>
      </w:r>
      <w:r w:rsidRPr="00C251F2">
        <w:rPr>
          <w:rFonts w:ascii="Times New Roman" w:hAnsi="Times New Roman" w:cs="Times New Roman"/>
          <w:i/>
          <w:sz w:val="28"/>
          <w:szCs w:val="28"/>
          <w:u w:val="single"/>
          <w:lang w:eastAsia="ru-RU"/>
        </w:rPr>
        <w:t>поставленного товара</w:t>
      </w:r>
      <w:r w:rsidRPr="00C251F2">
        <w:rPr>
          <w:rFonts w:ascii="Times New Roman" w:hAnsi="Times New Roman" w:cs="Times New Roman"/>
          <w:i/>
          <w:sz w:val="28"/>
          <w:szCs w:val="28"/>
          <w:lang w:eastAsia="ru-RU"/>
        </w:rPr>
        <w:t>, выполненной работы, оказанной услуги;</w:t>
      </w:r>
    </w:p>
    <w:p w:rsidR="00C251F2" w:rsidRPr="00C251F2" w:rsidRDefault="00C251F2" w:rsidP="00C251F2">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251F2">
        <w:rPr>
          <w:rFonts w:ascii="Times New Roman" w:hAnsi="Times New Roman" w:cs="Times New Roman"/>
          <w:sz w:val="28"/>
          <w:szCs w:val="28"/>
        </w:rPr>
        <w:t xml:space="preserve">Указанную информацию согласно требованиям статьи 103 44-ФЗ </w:t>
      </w:r>
      <w:r w:rsidRPr="00C251F2">
        <w:rPr>
          <w:rFonts w:ascii="Times New Roman" w:hAnsi="Times New Roman" w:cs="Times New Roman"/>
          <w:sz w:val="28"/>
          <w:szCs w:val="28"/>
          <w:lang w:eastAsia="ru-RU"/>
        </w:rPr>
        <w:t xml:space="preserve">заказчик обязан </w:t>
      </w:r>
      <w:r w:rsidRPr="00C251F2">
        <w:rPr>
          <w:rFonts w:ascii="Times New Roman" w:hAnsi="Times New Roman" w:cs="Times New Roman"/>
          <w:sz w:val="28"/>
          <w:szCs w:val="28"/>
          <w:u w:val="single"/>
          <w:lang w:eastAsia="ru-RU"/>
        </w:rPr>
        <w:t xml:space="preserve">в течение трех рабочих дней с даты наступления соответствующего события </w:t>
      </w:r>
      <w:r w:rsidRPr="00C251F2">
        <w:rPr>
          <w:rFonts w:ascii="Times New Roman" w:hAnsi="Times New Roman" w:cs="Times New Roman"/>
          <w:sz w:val="28"/>
          <w:szCs w:val="28"/>
          <w:lang w:eastAsia="ru-RU"/>
        </w:rPr>
        <w:t>представить в Казначейство России.</w:t>
      </w:r>
    </w:p>
    <w:p w:rsidR="00C251F2" w:rsidRPr="00C251F2" w:rsidRDefault="00C251F2" w:rsidP="00C251F2">
      <w:pPr>
        <w:autoSpaceDE w:val="0"/>
        <w:autoSpaceDN w:val="0"/>
        <w:adjustRightInd w:val="0"/>
        <w:spacing w:after="0"/>
        <w:ind w:firstLine="709"/>
        <w:jc w:val="both"/>
        <w:rPr>
          <w:rFonts w:ascii="Times New Roman" w:hAnsi="Times New Roman" w:cs="Times New Roman"/>
          <w:sz w:val="28"/>
          <w:szCs w:val="28"/>
        </w:rPr>
      </w:pPr>
      <w:r w:rsidRPr="00C251F2">
        <w:rPr>
          <w:rFonts w:ascii="Times New Roman" w:hAnsi="Times New Roman" w:cs="Times New Roman"/>
          <w:sz w:val="28"/>
          <w:szCs w:val="28"/>
        </w:rPr>
        <w:t>В результате анализа установлено:</w:t>
      </w:r>
    </w:p>
    <w:p w:rsidR="00C251F2" w:rsidRPr="00C251F2" w:rsidRDefault="00C251F2" w:rsidP="00C251F2">
      <w:pPr>
        <w:numPr>
          <w:ilvl w:val="0"/>
          <w:numId w:val="6"/>
        </w:numPr>
        <w:autoSpaceDE w:val="0"/>
        <w:autoSpaceDN w:val="0"/>
        <w:adjustRightInd w:val="0"/>
        <w:spacing w:after="0" w:line="240" w:lineRule="auto"/>
        <w:jc w:val="both"/>
        <w:rPr>
          <w:rFonts w:ascii="Times New Roman" w:hAnsi="Times New Roman" w:cs="Times New Roman"/>
          <w:sz w:val="28"/>
          <w:szCs w:val="28"/>
          <w:lang w:eastAsia="ru-RU"/>
        </w:rPr>
      </w:pPr>
      <w:r w:rsidRPr="00C251F2">
        <w:rPr>
          <w:rFonts w:ascii="Times New Roman" w:hAnsi="Times New Roman" w:cs="Times New Roman"/>
          <w:sz w:val="28"/>
          <w:szCs w:val="28"/>
          <w:lang w:eastAsia="ru-RU"/>
        </w:rPr>
        <w:t xml:space="preserve">Информация об исполнении контракта      </w:t>
      </w:r>
    </w:p>
    <w:p w:rsidR="00C251F2" w:rsidRPr="00C251F2" w:rsidRDefault="00C251F2" w:rsidP="00C251F2">
      <w:pPr>
        <w:numPr>
          <w:ilvl w:val="0"/>
          <w:numId w:val="6"/>
        </w:numPr>
        <w:autoSpaceDE w:val="0"/>
        <w:autoSpaceDN w:val="0"/>
        <w:adjustRightInd w:val="0"/>
        <w:spacing w:after="0" w:line="240" w:lineRule="auto"/>
        <w:jc w:val="both"/>
        <w:rPr>
          <w:rFonts w:ascii="Times New Roman" w:hAnsi="Times New Roman" w:cs="Times New Roman"/>
          <w:sz w:val="28"/>
          <w:szCs w:val="28"/>
          <w:lang w:eastAsia="ru-RU"/>
        </w:rPr>
      </w:pPr>
      <w:r w:rsidRPr="00C251F2">
        <w:rPr>
          <w:rFonts w:ascii="Times New Roman" w:hAnsi="Times New Roman" w:cs="Times New Roman"/>
          <w:sz w:val="28"/>
          <w:szCs w:val="28"/>
          <w:lang w:eastAsia="ru-RU"/>
        </w:rPr>
        <w:t>Информация об изменении контракта</w:t>
      </w:r>
    </w:p>
    <w:p w:rsidR="00C251F2" w:rsidRPr="00C251F2" w:rsidRDefault="00C251F2" w:rsidP="00C251F2">
      <w:pPr>
        <w:numPr>
          <w:ilvl w:val="0"/>
          <w:numId w:val="6"/>
        </w:numPr>
        <w:autoSpaceDE w:val="0"/>
        <w:autoSpaceDN w:val="0"/>
        <w:adjustRightInd w:val="0"/>
        <w:spacing w:after="0" w:line="240" w:lineRule="auto"/>
        <w:jc w:val="both"/>
        <w:rPr>
          <w:rFonts w:ascii="Times New Roman" w:hAnsi="Times New Roman" w:cs="Times New Roman"/>
          <w:sz w:val="28"/>
          <w:szCs w:val="28"/>
          <w:lang w:eastAsia="ru-RU"/>
        </w:rPr>
      </w:pPr>
      <w:r w:rsidRPr="00C251F2">
        <w:rPr>
          <w:rFonts w:ascii="Times New Roman" w:hAnsi="Times New Roman" w:cs="Times New Roman"/>
          <w:sz w:val="28"/>
          <w:szCs w:val="28"/>
          <w:lang w:eastAsia="ru-RU"/>
        </w:rPr>
        <w:t>Документ, подтверждающий основание заключения контракта с единственным поставщиком</w:t>
      </w:r>
    </w:p>
    <w:p w:rsidR="00C251F2" w:rsidRPr="00C251F2" w:rsidRDefault="00C251F2" w:rsidP="00C251F2">
      <w:pPr>
        <w:numPr>
          <w:ilvl w:val="0"/>
          <w:numId w:val="6"/>
        </w:numPr>
        <w:autoSpaceDE w:val="0"/>
        <w:autoSpaceDN w:val="0"/>
        <w:adjustRightInd w:val="0"/>
        <w:spacing w:after="0" w:line="240" w:lineRule="auto"/>
        <w:jc w:val="both"/>
        <w:rPr>
          <w:rFonts w:ascii="Times New Roman" w:hAnsi="Times New Roman" w:cs="Times New Roman"/>
          <w:sz w:val="28"/>
          <w:szCs w:val="28"/>
          <w:lang w:eastAsia="ru-RU"/>
        </w:rPr>
      </w:pPr>
      <w:r w:rsidRPr="00C251F2">
        <w:rPr>
          <w:rFonts w:ascii="Times New Roman" w:hAnsi="Times New Roman" w:cs="Times New Roman"/>
          <w:sz w:val="28"/>
          <w:szCs w:val="28"/>
          <w:lang w:eastAsia="ru-RU"/>
        </w:rPr>
        <w:t>Документ о приемке товара</w:t>
      </w:r>
    </w:p>
    <w:p w:rsidR="00C251F2" w:rsidRPr="00C251F2" w:rsidRDefault="00C251F2" w:rsidP="00C251F2">
      <w:pPr>
        <w:numPr>
          <w:ilvl w:val="0"/>
          <w:numId w:val="6"/>
        </w:numPr>
        <w:autoSpaceDE w:val="0"/>
        <w:autoSpaceDN w:val="0"/>
        <w:adjustRightInd w:val="0"/>
        <w:spacing w:after="0" w:line="240" w:lineRule="auto"/>
        <w:jc w:val="both"/>
        <w:rPr>
          <w:rFonts w:ascii="Times New Roman" w:hAnsi="Times New Roman" w:cs="Times New Roman"/>
          <w:sz w:val="28"/>
          <w:szCs w:val="28"/>
          <w:lang w:eastAsia="ru-RU"/>
        </w:rPr>
      </w:pPr>
      <w:r w:rsidRPr="00C251F2">
        <w:rPr>
          <w:rFonts w:ascii="Times New Roman" w:hAnsi="Times New Roman" w:cs="Times New Roman"/>
          <w:sz w:val="28"/>
          <w:szCs w:val="28"/>
          <w:lang w:eastAsia="ru-RU"/>
        </w:rPr>
        <w:t>Документ о поставке товара</w:t>
      </w:r>
    </w:p>
    <w:p w:rsidR="00C251F2" w:rsidRPr="00C251F2" w:rsidRDefault="00C251F2" w:rsidP="00C251F2">
      <w:pPr>
        <w:numPr>
          <w:ilvl w:val="0"/>
          <w:numId w:val="6"/>
        </w:numPr>
        <w:autoSpaceDE w:val="0"/>
        <w:autoSpaceDN w:val="0"/>
        <w:adjustRightInd w:val="0"/>
        <w:spacing w:after="0" w:line="240" w:lineRule="auto"/>
        <w:jc w:val="both"/>
        <w:rPr>
          <w:rFonts w:ascii="Times New Roman" w:hAnsi="Times New Roman" w:cs="Times New Roman"/>
          <w:sz w:val="28"/>
          <w:szCs w:val="28"/>
          <w:lang w:eastAsia="ru-RU"/>
        </w:rPr>
      </w:pPr>
      <w:r w:rsidRPr="00C251F2">
        <w:rPr>
          <w:rFonts w:ascii="Times New Roman" w:hAnsi="Times New Roman" w:cs="Times New Roman"/>
          <w:sz w:val="28"/>
          <w:szCs w:val="28"/>
          <w:lang w:eastAsia="ru-RU"/>
        </w:rPr>
        <w:t>Информация о расторжении контракта</w:t>
      </w:r>
    </w:p>
    <w:p w:rsidR="00C251F2" w:rsidRPr="00C251F2" w:rsidRDefault="00C251F2" w:rsidP="00C251F2">
      <w:pPr>
        <w:autoSpaceDE w:val="0"/>
        <w:autoSpaceDN w:val="0"/>
        <w:adjustRightInd w:val="0"/>
        <w:spacing w:after="0" w:line="240" w:lineRule="auto"/>
        <w:ind w:firstLine="540"/>
        <w:jc w:val="both"/>
        <w:rPr>
          <w:rFonts w:ascii="Times New Roman" w:hAnsi="Times New Roman" w:cs="Times New Roman"/>
          <w:sz w:val="28"/>
          <w:szCs w:val="28"/>
        </w:rPr>
      </w:pPr>
      <w:r w:rsidRPr="00C251F2">
        <w:rPr>
          <w:rFonts w:ascii="Times New Roman" w:hAnsi="Times New Roman" w:cs="Times New Roman"/>
          <w:sz w:val="28"/>
          <w:szCs w:val="28"/>
        </w:rPr>
        <w:t>в единой информационной системе либо не размещалась, либо размещалась с нарушением сроков (более 3-х рабочих дней).</w:t>
      </w:r>
    </w:p>
    <w:p w:rsidR="00C251F2" w:rsidRPr="00C251F2" w:rsidRDefault="00C251F2" w:rsidP="00C251F2">
      <w:pPr>
        <w:autoSpaceDE w:val="0"/>
        <w:autoSpaceDN w:val="0"/>
        <w:adjustRightInd w:val="0"/>
        <w:spacing w:after="0" w:line="240" w:lineRule="auto"/>
        <w:ind w:firstLine="540"/>
        <w:jc w:val="both"/>
        <w:rPr>
          <w:rFonts w:ascii="Times New Roman" w:hAnsi="Times New Roman" w:cs="Times New Roman"/>
          <w:sz w:val="28"/>
          <w:szCs w:val="28"/>
        </w:rPr>
      </w:pPr>
      <w:r w:rsidRPr="00C251F2">
        <w:rPr>
          <w:rFonts w:ascii="Times New Roman" w:hAnsi="Times New Roman" w:cs="Times New Roman"/>
          <w:sz w:val="28"/>
          <w:szCs w:val="28"/>
          <w:lang w:eastAsia="ru-RU"/>
        </w:rPr>
        <w:t xml:space="preserve">Кроме того, установлено, что экспертиза выполненных работ (статья </w:t>
      </w:r>
      <w:r w:rsidRPr="00C251F2">
        <w:rPr>
          <w:rFonts w:ascii="Times New Roman" w:hAnsi="Times New Roman" w:cs="Times New Roman"/>
          <w:sz w:val="28"/>
          <w:szCs w:val="28"/>
        </w:rPr>
        <w:t xml:space="preserve">94 Закона N 44-ФЗ) </w:t>
      </w:r>
      <w:r w:rsidRPr="00C251F2">
        <w:rPr>
          <w:rFonts w:ascii="Times New Roman" w:hAnsi="Times New Roman" w:cs="Times New Roman"/>
          <w:sz w:val="28"/>
          <w:szCs w:val="28"/>
          <w:lang w:eastAsia="ru-RU"/>
        </w:rPr>
        <w:t>– не проводилась.</w:t>
      </w:r>
    </w:p>
    <w:p w:rsidR="00C251F2" w:rsidRPr="00C251F2" w:rsidRDefault="00C251F2" w:rsidP="00C251F2">
      <w:pPr>
        <w:pStyle w:val="ab"/>
        <w:ind w:firstLine="709"/>
        <w:jc w:val="both"/>
        <w:rPr>
          <w:rFonts w:ascii="Times New Roman" w:eastAsia="Calibri" w:hAnsi="Times New Roman"/>
          <w:sz w:val="28"/>
          <w:szCs w:val="28"/>
          <w:lang w:eastAsia="en-US"/>
        </w:rPr>
      </w:pPr>
    </w:p>
    <w:p w:rsidR="00C251F2" w:rsidRPr="00C251F2" w:rsidRDefault="00C251F2" w:rsidP="00C251F2">
      <w:pPr>
        <w:spacing w:after="0" w:line="240" w:lineRule="auto"/>
        <w:ind w:firstLine="709"/>
        <w:jc w:val="both"/>
        <w:rPr>
          <w:rFonts w:ascii="Times New Roman" w:hAnsi="Times New Roman" w:cs="Times New Roman"/>
          <w:b/>
          <w:i/>
          <w:sz w:val="28"/>
          <w:szCs w:val="28"/>
        </w:rPr>
      </w:pPr>
      <w:r w:rsidRPr="00C251F2">
        <w:rPr>
          <w:rFonts w:ascii="Times New Roman" w:hAnsi="Times New Roman" w:cs="Times New Roman"/>
          <w:b/>
          <w:sz w:val="28"/>
          <w:szCs w:val="28"/>
        </w:rPr>
        <w:lastRenderedPageBreak/>
        <w:t>В результате анализа составления и размещения в единой информационной сети отчетов об исполнении контрактов</w:t>
      </w:r>
      <w:r w:rsidRPr="00C251F2">
        <w:rPr>
          <w:rFonts w:ascii="Times New Roman" w:hAnsi="Times New Roman" w:cs="Times New Roman"/>
          <w:sz w:val="28"/>
          <w:szCs w:val="28"/>
        </w:rPr>
        <w:t xml:space="preserve"> установлено, что отдельными учреждениями </w:t>
      </w:r>
      <w:r w:rsidRPr="00C251F2">
        <w:rPr>
          <w:rFonts w:ascii="Times New Roman" w:hAnsi="Times New Roman" w:cs="Times New Roman"/>
          <w:b/>
          <w:i/>
          <w:sz w:val="28"/>
          <w:szCs w:val="28"/>
        </w:rPr>
        <w:t xml:space="preserve">отчеты о результатах отдельного этапа его исполнения, размещались </w:t>
      </w:r>
      <w:r w:rsidRPr="00C251F2">
        <w:rPr>
          <w:rFonts w:ascii="Times New Roman" w:eastAsia="Times New Roman" w:hAnsi="Times New Roman" w:cs="Times New Roman"/>
          <w:sz w:val="28"/>
          <w:szCs w:val="28"/>
          <w:lang w:eastAsia="ru-RU"/>
        </w:rPr>
        <w:t xml:space="preserve">на Официальном сайте </w:t>
      </w:r>
      <w:r w:rsidRPr="00C251F2">
        <w:rPr>
          <w:rFonts w:ascii="Times New Roman" w:hAnsi="Times New Roman" w:cs="Times New Roman"/>
          <w:sz w:val="28"/>
          <w:szCs w:val="28"/>
        </w:rPr>
        <w:t>(</w:t>
      </w:r>
      <w:r w:rsidRPr="00C251F2">
        <w:rPr>
          <w:rFonts w:ascii="Times New Roman" w:hAnsi="Times New Roman" w:cs="Times New Roman"/>
          <w:sz w:val="28"/>
          <w:szCs w:val="28"/>
          <w:lang w:val="en-US"/>
        </w:rPr>
        <w:t>www</w:t>
      </w:r>
      <w:r w:rsidRPr="00C251F2">
        <w:rPr>
          <w:rFonts w:ascii="Times New Roman" w:hAnsi="Times New Roman" w:cs="Times New Roman"/>
          <w:sz w:val="28"/>
          <w:szCs w:val="28"/>
        </w:rPr>
        <w:t>.</w:t>
      </w:r>
      <w:r w:rsidRPr="00C251F2">
        <w:rPr>
          <w:rFonts w:ascii="Times New Roman" w:hAnsi="Times New Roman" w:cs="Times New Roman"/>
          <w:sz w:val="28"/>
          <w:szCs w:val="28"/>
          <w:lang w:val="en-US"/>
        </w:rPr>
        <w:t>zakupki</w:t>
      </w:r>
      <w:r w:rsidRPr="00C251F2">
        <w:rPr>
          <w:rFonts w:ascii="Times New Roman" w:hAnsi="Times New Roman" w:cs="Times New Roman"/>
          <w:sz w:val="28"/>
          <w:szCs w:val="28"/>
        </w:rPr>
        <w:t>.</w:t>
      </w:r>
      <w:r w:rsidRPr="00C251F2">
        <w:rPr>
          <w:rFonts w:ascii="Times New Roman" w:hAnsi="Times New Roman" w:cs="Times New Roman"/>
          <w:sz w:val="28"/>
          <w:szCs w:val="28"/>
          <w:lang w:val="en-US"/>
        </w:rPr>
        <w:t>gov</w:t>
      </w:r>
      <w:r w:rsidRPr="00C251F2">
        <w:rPr>
          <w:rFonts w:ascii="Times New Roman" w:hAnsi="Times New Roman" w:cs="Times New Roman"/>
          <w:sz w:val="28"/>
          <w:szCs w:val="28"/>
        </w:rPr>
        <w:t>.</w:t>
      </w:r>
      <w:r w:rsidRPr="00C251F2">
        <w:rPr>
          <w:rFonts w:ascii="Times New Roman" w:hAnsi="Times New Roman" w:cs="Times New Roman"/>
          <w:sz w:val="28"/>
          <w:szCs w:val="28"/>
          <w:lang w:val="en-US"/>
        </w:rPr>
        <w:t>ru</w:t>
      </w:r>
      <w:r w:rsidRPr="00C251F2">
        <w:rPr>
          <w:rFonts w:ascii="Times New Roman" w:hAnsi="Times New Roman" w:cs="Times New Roman"/>
          <w:sz w:val="28"/>
          <w:szCs w:val="28"/>
        </w:rPr>
        <w:t>) несвоевременно (позже 7 раб.дней)</w:t>
      </w:r>
      <w:r w:rsidRPr="00C251F2">
        <w:rPr>
          <w:rFonts w:ascii="Times New Roman" w:hAnsi="Times New Roman" w:cs="Times New Roman"/>
          <w:b/>
          <w:sz w:val="28"/>
          <w:szCs w:val="28"/>
        </w:rPr>
        <w:t xml:space="preserve">  </w:t>
      </w:r>
      <w:r w:rsidRPr="00C251F2">
        <w:rPr>
          <w:rFonts w:ascii="Times New Roman" w:hAnsi="Times New Roman" w:cs="Times New Roman"/>
          <w:b/>
          <w:i/>
          <w:sz w:val="28"/>
          <w:szCs w:val="28"/>
        </w:rPr>
        <w:t>либо вообще не размещались.</w:t>
      </w:r>
      <w:r w:rsidRPr="00C251F2">
        <w:rPr>
          <w:rStyle w:val="af"/>
          <w:rFonts w:ascii="Times New Roman" w:hAnsi="Times New Roman" w:cs="Times New Roman"/>
          <w:b/>
          <w:i/>
          <w:sz w:val="28"/>
          <w:szCs w:val="28"/>
        </w:rPr>
        <w:footnoteReference w:id="3"/>
      </w:r>
    </w:p>
    <w:p w:rsidR="00C251F2" w:rsidRPr="00C251F2" w:rsidRDefault="00C251F2" w:rsidP="00C251F2">
      <w:pPr>
        <w:spacing w:line="240" w:lineRule="auto"/>
        <w:ind w:firstLine="709"/>
        <w:jc w:val="both"/>
        <w:rPr>
          <w:rFonts w:ascii="Times New Roman" w:hAnsi="Times New Roman" w:cs="Times New Roman"/>
          <w:sz w:val="28"/>
          <w:szCs w:val="28"/>
        </w:rPr>
      </w:pPr>
      <w:r w:rsidRPr="00C251F2">
        <w:rPr>
          <w:rFonts w:ascii="Times New Roman" w:hAnsi="Times New Roman" w:cs="Times New Roman"/>
          <w:sz w:val="28"/>
          <w:szCs w:val="28"/>
        </w:rPr>
        <w:t>Такие факты встречаются в отдельных учреждениях и здравоохранения, и образования и культуры и социального развития.</w:t>
      </w:r>
    </w:p>
    <w:p w:rsidR="00C251F2" w:rsidRPr="00C251F2" w:rsidRDefault="00C251F2" w:rsidP="00C251F2">
      <w:pPr>
        <w:pStyle w:val="ab"/>
        <w:ind w:firstLine="709"/>
        <w:jc w:val="both"/>
        <w:rPr>
          <w:rFonts w:ascii="Times New Roman" w:hAnsi="Times New Roman"/>
          <w:b/>
          <w:i/>
          <w:sz w:val="28"/>
          <w:szCs w:val="28"/>
        </w:rPr>
      </w:pPr>
      <w:r w:rsidRPr="00C251F2">
        <w:rPr>
          <w:rFonts w:ascii="Times New Roman" w:hAnsi="Times New Roman"/>
          <w:b/>
          <w:i/>
          <w:sz w:val="28"/>
          <w:szCs w:val="28"/>
        </w:rPr>
        <w:t>В ходе проведения анализа исполнения контрактов по итогам проведения электронных аукционов, установлены следующие  нарушения:</w:t>
      </w:r>
    </w:p>
    <w:p w:rsidR="00C251F2" w:rsidRPr="00C251F2" w:rsidRDefault="00C251F2" w:rsidP="00C251F2">
      <w:pPr>
        <w:pStyle w:val="ab"/>
        <w:numPr>
          <w:ilvl w:val="0"/>
          <w:numId w:val="3"/>
        </w:numPr>
        <w:jc w:val="both"/>
        <w:rPr>
          <w:rFonts w:ascii="Times New Roman" w:hAnsi="Times New Roman"/>
          <w:sz w:val="28"/>
          <w:szCs w:val="28"/>
        </w:rPr>
      </w:pPr>
      <w:r w:rsidRPr="00C251F2">
        <w:rPr>
          <w:rFonts w:ascii="Times New Roman" w:hAnsi="Times New Roman"/>
          <w:sz w:val="28"/>
          <w:szCs w:val="28"/>
        </w:rPr>
        <w:t xml:space="preserve">условий заключенных контрактов </w:t>
      </w:r>
      <w:r w:rsidRPr="00C251F2">
        <w:rPr>
          <w:rFonts w:ascii="Times New Roman" w:hAnsi="Times New Roman"/>
          <w:sz w:val="28"/>
          <w:szCs w:val="28"/>
          <w:u w:val="single"/>
        </w:rPr>
        <w:t>в части проведения экспертизы для проверки предоставленных поставщиком товаров,</w:t>
      </w:r>
      <w:r w:rsidRPr="00C251F2">
        <w:rPr>
          <w:rFonts w:ascii="Times New Roman" w:hAnsi="Times New Roman"/>
          <w:sz w:val="28"/>
          <w:szCs w:val="28"/>
        </w:rPr>
        <w:t xml:space="preserve"> предусмотренных контрактом и ее оформления;</w:t>
      </w:r>
    </w:p>
    <w:p w:rsidR="00C251F2" w:rsidRPr="00C251F2" w:rsidRDefault="00C251F2" w:rsidP="00C251F2">
      <w:pPr>
        <w:pStyle w:val="ab"/>
        <w:numPr>
          <w:ilvl w:val="0"/>
          <w:numId w:val="3"/>
        </w:numPr>
        <w:jc w:val="both"/>
        <w:rPr>
          <w:rFonts w:ascii="Times New Roman" w:hAnsi="Times New Roman"/>
          <w:sz w:val="28"/>
          <w:szCs w:val="28"/>
        </w:rPr>
      </w:pPr>
      <w:r w:rsidRPr="00C251F2">
        <w:rPr>
          <w:rFonts w:ascii="Times New Roman" w:hAnsi="Times New Roman"/>
          <w:sz w:val="28"/>
          <w:szCs w:val="28"/>
        </w:rPr>
        <w:t>документального неподтверждения работ, предусмотренных контрактом;</w:t>
      </w:r>
    </w:p>
    <w:p w:rsidR="00C251F2" w:rsidRPr="00C251F2" w:rsidRDefault="00C251F2" w:rsidP="00C251F2">
      <w:pPr>
        <w:pStyle w:val="ab"/>
        <w:numPr>
          <w:ilvl w:val="0"/>
          <w:numId w:val="3"/>
        </w:numPr>
        <w:jc w:val="both"/>
        <w:rPr>
          <w:rFonts w:ascii="Times New Roman" w:hAnsi="Times New Roman"/>
          <w:sz w:val="28"/>
          <w:szCs w:val="28"/>
        </w:rPr>
      </w:pPr>
      <w:r w:rsidRPr="00C251F2">
        <w:rPr>
          <w:rFonts w:ascii="Times New Roman" w:hAnsi="Times New Roman"/>
          <w:b/>
          <w:sz w:val="28"/>
          <w:szCs w:val="28"/>
        </w:rPr>
        <w:t>не направление Учреждением  информации</w:t>
      </w:r>
      <w:r w:rsidRPr="00C251F2">
        <w:rPr>
          <w:rFonts w:ascii="Times New Roman" w:hAnsi="Times New Roman"/>
          <w:sz w:val="28"/>
          <w:szCs w:val="28"/>
        </w:rPr>
        <w:t xml:space="preserve"> о недобросовестном подрядчике в контрольный комитет Тульской области;</w:t>
      </w:r>
    </w:p>
    <w:p w:rsidR="00C251F2" w:rsidRPr="00C251F2" w:rsidRDefault="00C251F2" w:rsidP="00C251F2">
      <w:pPr>
        <w:pStyle w:val="ab"/>
        <w:numPr>
          <w:ilvl w:val="0"/>
          <w:numId w:val="3"/>
        </w:numPr>
        <w:jc w:val="both"/>
        <w:rPr>
          <w:rFonts w:ascii="Times New Roman" w:hAnsi="Times New Roman"/>
          <w:sz w:val="28"/>
          <w:szCs w:val="28"/>
        </w:rPr>
      </w:pPr>
      <w:r w:rsidRPr="00C251F2">
        <w:rPr>
          <w:rFonts w:ascii="Times New Roman" w:hAnsi="Times New Roman"/>
          <w:sz w:val="28"/>
          <w:szCs w:val="28"/>
        </w:rPr>
        <w:t>не использование Учреждением права требования выплаты денежных средств по представленному Подрядчиком обеспечению исполнения контракта, внесенных на счет Учреждения согласно условиям Контракта;</w:t>
      </w:r>
    </w:p>
    <w:p w:rsidR="00C251F2" w:rsidRPr="00C251F2" w:rsidRDefault="00C251F2" w:rsidP="00C251F2">
      <w:pPr>
        <w:pStyle w:val="ab"/>
        <w:numPr>
          <w:ilvl w:val="0"/>
          <w:numId w:val="3"/>
        </w:numPr>
        <w:jc w:val="both"/>
        <w:rPr>
          <w:rFonts w:ascii="Times New Roman" w:hAnsi="Times New Roman"/>
          <w:sz w:val="28"/>
          <w:szCs w:val="28"/>
        </w:rPr>
      </w:pPr>
      <w:r w:rsidRPr="00C251F2">
        <w:rPr>
          <w:rFonts w:ascii="Times New Roman" w:hAnsi="Times New Roman"/>
          <w:sz w:val="28"/>
          <w:szCs w:val="28"/>
        </w:rPr>
        <w:t>Уменьшение суммы контракта на 33,0%, что превосходит установленную Законом норму (10,0%);</w:t>
      </w:r>
    </w:p>
    <w:p w:rsidR="00C251F2" w:rsidRPr="00C251F2" w:rsidRDefault="00C251F2" w:rsidP="00C251F2">
      <w:pPr>
        <w:pStyle w:val="ab"/>
        <w:numPr>
          <w:ilvl w:val="0"/>
          <w:numId w:val="3"/>
        </w:numPr>
        <w:jc w:val="both"/>
        <w:rPr>
          <w:rFonts w:ascii="Times New Roman" w:hAnsi="Times New Roman"/>
          <w:sz w:val="28"/>
          <w:szCs w:val="28"/>
        </w:rPr>
      </w:pPr>
      <w:r w:rsidRPr="00C251F2">
        <w:rPr>
          <w:rFonts w:ascii="Times New Roman" w:hAnsi="Times New Roman"/>
          <w:sz w:val="28"/>
          <w:szCs w:val="28"/>
        </w:rPr>
        <w:t>Не предъявление Учреждениями пени за просрочку исполнения обязательств Заказчику при проведении претензионной работы;</w:t>
      </w:r>
    </w:p>
    <w:p w:rsidR="00C251F2" w:rsidRPr="00C251F2" w:rsidRDefault="00C251F2" w:rsidP="00C251F2">
      <w:pPr>
        <w:pStyle w:val="ab"/>
        <w:numPr>
          <w:ilvl w:val="0"/>
          <w:numId w:val="3"/>
        </w:numPr>
        <w:jc w:val="both"/>
        <w:rPr>
          <w:rFonts w:ascii="Times New Roman" w:hAnsi="Times New Roman"/>
          <w:sz w:val="28"/>
          <w:szCs w:val="28"/>
        </w:rPr>
      </w:pPr>
      <w:r w:rsidRPr="00C251F2">
        <w:rPr>
          <w:rFonts w:ascii="Times New Roman" w:hAnsi="Times New Roman"/>
          <w:sz w:val="28"/>
          <w:szCs w:val="28"/>
        </w:rPr>
        <w:t>Не предоставление  нового обеспечения исполнения Контракта согласно его условиям;</w:t>
      </w:r>
    </w:p>
    <w:p w:rsidR="00C251F2" w:rsidRPr="00C251F2" w:rsidRDefault="00C251F2" w:rsidP="00C251F2">
      <w:pPr>
        <w:pStyle w:val="ab"/>
        <w:numPr>
          <w:ilvl w:val="0"/>
          <w:numId w:val="3"/>
        </w:numPr>
        <w:jc w:val="both"/>
        <w:rPr>
          <w:rFonts w:ascii="Times New Roman" w:hAnsi="Times New Roman"/>
          <w:sz w:val="28"/>
          <w:szCs w:val="28"/>
        </w:rPr>
      </w:pPr>
      <w:r w:rsidRPr="00C251F2">
        <w:rPr>
          <w:rFonts w:ascii="Times New Roman" w:hAnsi="Times New Roman"/>
          <w:sz w:val="28"/>
          <w:szCs w:val="28"/>
        </w:rPr>
        <w:t xml:space="preserve">заключение контракта без согласования с контрольным органом в сфере закупок в случае признания электронного аукциона несостоявшимся в соответствии с </w:t>
      </w:r>
      <w:hyperlink r:id="rId43" w:history="1">
        <w:r w:rsidRPr="00C251F2">
          <w:rPr>
            <w:rFonts w:ascii="Times New Roman" w:hAnsi="Times New Roman"/>
            <w:sz w:val="28"/>
            <w:szCs w:val="28"/>
          </w:rPr>
          <w:t>ч. 1</w:t>
        </w:r>
      </w:hyperlink>
      <w:r w:rsidRPr="00C251F2">
        <w:rPr>
          <w:rFonts w:ascii="Times New Roman" w:hAnsi="Times New Roman"/>
          <w:sz w:val="28"/>
          <w:szCs w:val="28"/>
        </w:rPr>
        <w:t xml:space="preserve"> - </w:t>
      </w:r>
      <w:hyperlink r:id="rId44" w:history="1">
        <w:r w:rsidRPr="00C251F2">
          <w:rPr>
            <w:rFonts w:ascii="Times New Roman" w:hAnsi="Times New Roman"/>
            <w:sz w:val="28"/>
            <w:szCs w:val="28"/>
          </w:rPr>
          <w:t>3.1 ст. 71</w:t>
        </w:r>
      </w:hyperlink>
      <w:r w:rsidRPr="00C251F2">
        <w:rPr>
          <w:rFonts w:ascii="Times New Roman" w:hAnsi="Times New Roman"/>
          <w:sz w:val="28"/>
          <w:szCs w:val="28"/>
        </w:rPr>
        <w:t xml:space="preserve"> N 44-ФЗ:</w:t>
      </w:r>
    </w:p>
    <w:p w:rsidR="00C251F2" w:rsidRDefault="00C251F2" w:rsidP="00C251F2">
      <w:pPr>
        <w:pStyle w:val="ab"/>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15"/>
        <w:gridCol w:w="4956"/>
      </w:tblGrid>
      <w:tr w:rsidR="00C251F2" w:rsidRPr="002171DF" w:rsidTr="00C33850">
        <w:tc>
          <w:tcPr>
            <w:tcW w:w="0" w:type="auto"/>
          </w:tcPr>
          <w:p w:rsidR="00C251F2" w:rsidRPr="002171DF" w:rsidRDefault="00C251F2" w:rsidP="00C33850">
            <w:pPr>
              <w:pStyle w:val="ab"/>
              <w:spacing w:after="200" w:line="276" w:lineRule="auto"/>
              <w:jc w:val="both"/>
              <w:rPr>
                <w:rFonts w:ascii="Times New Roman" w:hAnsi="Times New Roman"/>
                <w:b/>
                <w:sz w:val="24"/>
                <w:szCs w:val="24"/>
              </w:rPr>
            </w:pPr>
            <w:r w:rsidRPr="002171DF">
              <w:rPr>
                <w:rFonts w:ascii="Times New Roman" w:hAnsi="Times New Roman"/>
                <w:b/>
                <w:sz w:val="24"/>
                <w:szCs w:val="24"/>
              </w:rPr>
              <w:t>Виды нарушений</w:t>
            </w:r>
          </w:p>
        </w:tc>
        <w:tc>
          <w:tcPr>
            <w:tcW w:w="0" w:type="auto"/>
          </w:tcPr>
          <w:p w:rsidR="00C251F2" w:rsidRPr="002171DF" w:rsidRDefault="00C251F2" w:rsidP="00C33850">
            <w:pPr>
              <w:pStyle w:val="ab"/>
              <w:spacing w:after="200" w:line="276" w:lineRule="auto"/>
              <w:jc w:val="both"/>
              <w:rPr>
                <w:rFonts w:ascii="Times New Roman" w:hAnsi="Times New Roman"/>
                <w:b/>
                <w:sz w:val="24"/>
                <w:szCs w:val="24"/>
              </w:rPr>
            </w:pPr>
            <w:r w:rsidRPr="002171DF">
              <w:rPr>
                <w:rFonts w:ascii="Times New Roman" w:hAnsi="Times New Roman"/>
                <w:b/>
                <w:sz w:val="24"/>
                <w:szCs w:val="24"/>
              </w:rPr>
              <w:t xml:space="preserve">Пояснение </w:t>
            </w:r>
          </w:p>
        </w:tc>
      </w:tr>
      <w:tr w:rsidR="00C251F2" w:rsidRPr="002171DF" w:rsidTr="00C33850">
        <w:tc>
          <w:tcPr>
            <w:tcW w:w="0" w:type="auto"/>
          </w:tcPr>
          <w:p w:rsidR="00C251F2" w:rsidRPr="003E005B" w:rsidRDefault="00C251F2" w:rsidP="00C33850">
            <w:pPr>
              <w:pStyle w:val="ab"/>
              <w:spacing w:after="200" w:line="276" w:lineRule="auto"/>
              <w:jc w:val="both"/>
              <w:rPr>
                <w:rFonts w:ascii="Times New Roman" w:hAnsi="Times New Roman"/>
                <w:sz w:val="20"/>
                <w:szCs w:val="20"/>
              </w:rPr>
            </w:pPr>
            <w:r w:rsidRPr="003E005B">
              <w:rPr>
                <w:rFonts w:ascii="Times New Roman" w:hAnsi="Times New Roman"/>
                <w:sz w:val="20"/>
                <w:szCs w:val="20"/>
              </w:rPr>
              <w:t xml:space="preserve">нарушения условий заключенных контрактов в части проведения экспертизы для проверки предоставленных поставщиком товаров, </w:t>
            </w:r>
            <w:r w:rsidRPr="003E005B">
              <w:rPr>
                <w:rFonts w:ascii="Times New Roman" w:hAnsi="Times New Roman"/>
                <w:sz w:val="20"/>
                <w:szCs w:val="20"/>
              </w:rPr>
              <w:lastRenderedPageBreak/>
              <w:t>предусмотренных контрактом и ее оформления</w:t>
            </w:r>
          </w:p>
        </w:tc>
        <w:tc>
          <w:tcPr>
            <w:tcW w:w="0" w:type="auto"/>
          </w:tcPr>
          <w:p w:rsidR="00C251F2" w:rsidRPr="003E005B" w:rsidRDefault="00C251F2" w:rsidP="00C33850">
            <w:pPr>
              <w:pStyle w:val="ab"/>
              <w:spacing w:after="200" w:line="276" w:lineRule="auto"/>
              <w:jc w:val="both"/>
              <w:rPr>
                <w:rFonts w:ascii="Times New Roman" w:hAnsi="Times New Roman"/>
                <w:sz w:val="20"/>
                <w:szCs w:val="20"/>
              </w:rPr>
            </w:pPr>
            <w:r w:rsidRPr="003E005B">
              <w:rPr>
                <w:rFonts w:ascii="Times New Roman" w:hAnsi="Times New Roman"/>
                <w:sz w:val="20"/>
                <w:szCs w:val="20"/>
              </w:rPr>
              <w:lastRenderedPageBreak/>
              <w:t xml:space="preserve">приемка поставленного Учреждением была осуществлена без предварительной экспертизы, поставленные товар не сопровожден сертификатом </w:t>
            </w:r>
            <w:r w:rsidRPr="003E005B">
              <w:rPr>
                <w:rFonts w:ascii="Times New Roman" w:hAnsi="Times New Roman"/>
                <w:sz w:val="20"/>
                <w:szCs w:val="20"/>
              </w:rPr>
              <w:lastRenderedPageBreak/>
              <w:t>соответствия)</w:t>
            </w:r>
          </w:p>
        </w:tc>
      </w:tr>
      <w:tr w:rsidR="00C251F2" w:rsidRPr="002171DF" w:rsidTr="00C33850">
        <w:tc>
          <w:tcPr>
            <w:tcW w:w="0" w:type="auto"/>
          </w:tcPr>
          <w:p w:rsidR="00C251F2" w:rsidRPr="003E005B" w:rsidRDefault="00C251F2" w:rsidP="00C33850">
            <w:pPr>
              <w:pStyle w:val="ab"/>
              <w:spacing w:after="200" w:line="276" w:lineRule="auto"/>
              <w:jc w:val="both"/>
              <w:rPr>
                <w:rFonts w:ascii="Times New Roman" w:hAnsi="Times New Roman"/>
                <w:sz w:val="20"/>
                <w:szCs w:val="20"/>
              </w:rPr>
            </w:pPr>
            <w:r w:rsidRPr="003E005B">
              <w:rPr>
                <w:rFonts w:ascii="Times New Roman" w:hAnsi="Times New Roman"/>
                <w:sz w:val="20"/>
                <w:szCs w:val="20"/>
              </w:rPr>
              <w:lastRenderedPageBreak/>
              <w:t>документальное неподтверждение работ, предусмотренных контрактом</w:t>
            </w:r>
          </w:p>
        </w:tc>
        <w:tc>
          <w:tcPr>
            <w:tcW w:w="0" w:type="auto"/>
          </w:tcPr>
          <w:p w:rsidR="00C251F2" w:rsidRPr="003E005B" w:rsidRDefault="00C251F2" w:rsidP="00C33850">
            <w:pPr>
              <w:pStyle w:val="ab"/>
              <w:spacing w:after="200" w:line="276" w:lineRule="auto"/>
              <w:jc w:val="both"/>
              <w:rPr>
                <w:rFonts w:ascii="Times New Roman" w:hAnsi="Times New Roman"/>
                <w:sz w:val="20"/>
                <w:szCs w:val="20"/>
              </w:rPr>
            </w:pPr>
            <w:r w:rsidRPr="003E005B">
              <w:rPr>
                <w:rFonts w:ascii="Times New Roman" w:hAnsi="Times New Roman"/>
                <w:sz w:val="20"/>
                <w:szCs w:val="20"/>
              </w:rPr>
              <w:t>поставщик обеспечивает установку, монтаж и наладку поставленного оборудования на автотранспортное средство - данные виды работ не подтверждены актом установки оборудования</w:t>
            </w:r>
          </w:p>
        </w:tc>
      </w:tr>
      <w:tr w:rsidR="00C251F2" w:rsidRPr="002171DF" w:rsidTr="00C33850">
        <w:tc>
          <w:tcPr>
            <w:tcW w:w="0" w:type="auto"/>
          </w:tcPr>
          <w:p w:rsidR="00C251F2" w:rsidRPr="003E005B" w:rsidRDefault="00C251F2" w:rsidP="00C33850">
            <w:pPr>
              <w:pStyle w:val="ab"/>
              <w:spacing w:after="200" w:line="276" w:lineRule="auto"/>
              <w:jc w:val="both"/>
              <w:rPr>
                <w:rFonts w:ascii="Times New Roman" w:hAnsi="Times New Roman"/>
                <w:sz w:val="20"/>
                <w:szCs w:val="20"/>
              </w:rPr>
            </w:pPr>
            <w:r w:rsidRPr="003E005B">
              <w:rPr>
                <w:rFonts w:ascii="Times New Roman" w:hAnsi="Times New Roman"/>
                <w:b/>
                <w:sz w:val="20"/>
                <w:szCs w:val="20"/>
              </w:rPr>
              <w:t>не направление Учреждением  информации</w:t>
            </w:r>
            <w:r w:rsidRPr="003E005B">
              <w:rPr>
                <w:rFonts w:ascii="Times New Roman" w:hAnsi="Times New Roman"/>
                <w:sz w:val="20"/>
                <w:szCs w:val="20"/>
              </w:rPr>
              <w:t xml:space="preserve"> о недобросовестном подрядчике в контрольный комитет Тульской области</w:t>
            </w:r>
          </w:p>
        </w:tc>
        <w:tc>
          <w:tcPr>
            <w:tcW w:w="0" w:type="auto"/>
          </w:tcPr>
          <w:p w:rsidR="00C251F2" w:rsidRPr="003E005B" w:rsidRDefault="00C251F2" w:rsidP="00C33850">
            <w:pPr>
              <w:pStyle w:val="ab"/>
              <w:spacing w:after="200" w:line="276" w:lineRule="auto"/>
              <w:jc w:val="both"/>
              <w:rPr>
                <w:rFonts w:ascii="Times New Roman" w:hAnsi="Times New Roman"/>
                <w:sz w:val="20"/>
                <w:szCs w:val="20"/>
              </w:rPr>
            </w:pPr>
            <w:r w:rsidRPr="003E005B">
              <w:rPr>
                <w:rFonts w:ascii="Times New Roman" w:hAnsi="Times New Roman"/>
                <w:sz w:val="20"/>
                <w:szCs w:val="20"/>
              </w:rPr>
              <w:t>при невыполнении подрядчиком сроков работ согласно условиям контракта в случае расторжения контракта по решению суда или в случае одностороннего отказа заказчика от исполнения</w:t>
            </w:r>
          </w:p>
          <w:p w:rsidR="00C251F2" w:rsidRPr="003E005B" w:rsidRDefault="00C251F2" w:rsidP="00C33850">
            <w:pPr>
              <w:pStyle w:val="ab"/>
              <w:spacing w:after="200" w:line="276" w:lineRule="auto"/>
              <w:jc w:val="both"/>
              <w:rPr>
                <w:rFonts w:ascii="Times New Roman" w:hAnsi="Times New Roman"/>
                <w:sz w:val="20"/>
                <w:szCs w:val="20"/>
              </w:rPr>
            </w:pPr>
            <w:r w:rsidRPr="003E005B">
              <w:rPr>
                <w:rFonts w:ascii="Times New Roman" w:hAnsi="Times New Roman"/>
                <w:sz w:val="20"/>
                <w:szCs w:val="20"/>
              </w:rPr>
              <w:t>(нарушение части 6 статьи 104 Федерального закона № 44-ФЗ)</w:t>
            </w:r>
          </w:p>
        </w:tc>
      </w:tr>
      <w:tr w:rsidR="00C251F2" w:rsidRPr="002171DF" w:rsidTr="00C33850">
        <w:tc>
          <w:tcPr>
            <w:tcW w:w="0" w:type="auto"/>
          </w:tcPr>
          <w:p w:rsidR="00C251F2" w:rsidRPr="003E005B" w:rsidRDefault="00C251F2" w:rsidP="00C33850">
            <w:pPr>
              <w:pStyle w:val="ab"/>
              <w:spacing w:after="200" w:line="276" w:lineRule="auto"/>
              <w:jc w:val="both"/>
              <w:rPr>
                <w:rFonts w:ascii="Times New Roman" w:hAnsi="Times New Roman"/>
                <w:sz w:val="20"/>
                <w:szCs w:val="20"/>
              </w:rPr>
            </w:pPr>
            <w:r w:rsidRPr="003E005B">
              <w:rPr>
                <w:rFonts w:ascii="Times New Roman" w:hAnsi="Times New Roman"/>
                <w:sz w:val="20"/>
                <w:szCs w:val="20"/>
              </w:rPr>
              <w:t>Не использование Учреждением права требования выплаты денежных средств по представленному Подрядчиком обеспечению исполнения контракта, внесенных на счет Учреждения согласно условиям Контракта</w:t>
            </w:r>
          </w:p>
        </w:tc>
        <w:tc>
          <w:tcPr>
            <w:tcW w:w="0" w:type="auto"/>
          </w:tcPr>
          <w:p w:rsidR="00C251F2" w:rsidRPr="003E005B" w:rsidRDefault="00C251F2" w:rsidP="00C33850">
            <w:pPr>
              <w:pStyle w:val="ab"/>
              <w:spacing w:after="200" w:line="276" w:lineRule="auto"/>
              <w:jc w:val="both"/>
              <w:rPr>
                <w:rFonts w:ascii="Times New Roman" w:hAnsi="Times New Roman"/>
                <w:sz w:val="20"/>
                <w:szCs w:val="20"/>
              </w:rPr>
            </w:pPr>
            <w:r w:rsidRPr="003E005B">
              <w:rPr>
                <w:rFonts w:ascii="Times New Roman" w:hAnsi="Times New Roman"/>
                <w:sz w:val="20"/>
                <w:szCs w:val="20"/>
              </w:rPr>
              <w:t>при проведении претензионной работы (в случае неисполения предусмотренного объема работ в установленный срок Подрядчиком) Учреждение не воспользовалось правом (п.7.4 контракта) требования выплаты денежных средств по представленному Подрядчиком обеспечению исполнения контракта, внесенных на счет Учреждения;</w:t>
            </w:r>
          </w:p>
        </w:tc>
      </w:tr>
      <w:tr w:rsidR="00C251F2" w:rsidRPr="002171DF" w:rsidTr="00C33850">
        <w:tc>
          <w:tcPr>
            <w:tcW w:w="0" w:type="auto"/>
          </w:tcPr>
          <w:p w:rsidR="00C251F2" w:rsidRPr="003E005B" w:rsidRDefault="00C251F2" w:rsidP="00C33850">
            <w:pPr>
              <w:pStyle w:val="ab"/>
              <w:spacing w:after="200" w:line="276" w:lineRule="auto"/>
              <w:jc w:val="both"/>
              <w:rPr>
                <w:rFonts w:ascii="Times New Roman" w:hAnsi="Times New Roman"/>
                <w:sz w:val="20"/>
                <w:szCs w:val="20"/>
              </w:rPr>
            </w:pPr>
            <w:r w:rsidRPr="003E005B">
              <w:rPr>
                <w:rFonts w:ascii="Times New Roman" w:hAnsi="Times New Roman"/>
                <w:sz w:val="20"/>
                <w:szCs w:val="20"/>
              </w:rPr>
              <w:t>Уменьшение суммы контракта на 33,0%, что превосходит установленную Законом норму (10,0%)</w:t>
            </w:r>
          </w:p>
        </w:tc>
        <w:tc>
          <w:tcPr>
            <w:tcW w:w="0" w:type="auto"/>
          </w:tcPr>
          <w:p w:rsidR="00C251F2" w:rsidRPr="003E005B" w:rsidRDefault="00C251F2" w:rsidP="00C33850">
            <w:pPr>
              <w:pStyle w:val="ab"/>
              <w:spacing w:after="200" w:line="276" w:lineRule="auto"/>
              <w:jc w:val="both"/>
              <w:rPr>
                <w:rFonts w:ascii="Times New Roman" w:hAnsi="Times New Roman"/>
                <w:sz w:val="20"/>
                <w:szCs w:val="20"/>
              </w:rPr>
            </w:pPr>
            <w:r w:rsidRPr="003E005B">
              <w:rPr>
                <w:rFonts w:ascii="Times New Roman" w:hAnsi="Times New Roman"/>
                <w:sz w:val="20"/>
                <w:szCs w:val="20"/>
              </w:rPr>
              <w:t>при планировании закупки (на продукты питания) использовались плановые показатели (кол-во детей или кол-во койко дней на 9 мес.) без учета проведения капитального ремонта в данном здании, а так же отсутствия в Учреждении больших складских помещений, данная ситуация повлекла за собой уменьшение цены контракта на 33,0%, что превосходит установленную Законом норму(10,0%) –учреждения соц.защиты;</w:t>
            </w:r>
          </w:p>
        </w:tc>
      </w:tr>
      <w:tr w:rsidR="00C251F2" w:rsidRPr="002171DF" w:rsidTr="00C33850">
        <w:tc>
          <w:tcPr>
            <w:tcW w:w="0" w:type="auto"/>
          </w:tcPr>
          <w:p w:rsidR="00C251F2" w:rsidRPr="003E005B" w:rsidRDefault="00C251F2" w:rsidP="00C33850">
            <w:pPr>
              <w:pStyle w:val="ab"/>
              <w:spacing w:after="200" w:line="276" w:lineRule="auto"/>
              <w:jc w:val="both"/>
              <w:rPr>
                <w:rFonts w:ascii="Times New Roman" w:hAnsi="Times New Roman"/>
                <w:sz w:val="20"/>
                <w:szCs w:val="20"/>
              </w:rPr>
            </w:pPr>
            <w:r w:rsidRPr="003E005B">
              <w:rPr>
                <w:rFonts w:ascii="Times New Roman" w:hAnsi="Times New Roman"/>
                <w:sz w:val="20"/>
                <w:szCs w:val="20"/>
              </w:rPr>
              <w:t>Не предъявление Учреждениями пени за просрочку исполнения обязательств Заказчику при проведении претензионной работы</w:t>
            </w:r>
          </w:p>
        </w:tc>
        <w:tc>
          <w:tcPr>
            <w:tcW w:w="0" w:type="auto"/>
          </w:tcPr>
          <w:p w:rsidR="00C251F2" w:rsidRPr="003E005B" w:rsidRDefault="00C251F2" w:rsidP="00C33850">
            <w:pPr>
              <w:pStyle w:val="ab"/>
              <w:spacing w:after="200" w:line="276" w:lineRule="auto"/>
              <w:jc w:val="both"/>
              <w:rPr>
                <w:rFonts w:ascii="Times New Roman" w:hAnsi="Times New Roman"/>
                <w:sz w:val="20"/>
                <w:szCs w:val="20"/>
              </w:rPr>
            </w:pPr>
            <w:r w:rsidRPr="003E005B">
              <w:rPr>
                <w:rFonts w:ascii="Times New Roman" w:hAnsi="Times New Roman"/>
                <w:sz w:val="20"/>
                <w:szCs w:val="20"/>
              </w:rPr>
              <w:t>в случае просрочки исполнения обязательств по контракту при наличии условия в контракте о взыскании пени, Учреждением претензия о взыскании пени за просрочку исполнения обязательств Заказчику не предъявлялась (это встречается в отдельных учреждениях социальной защиты и культуры);</w:t>
            </w:r>
          </w:p>
        </w:tc>
      </w:tr>
      <w:tr w:rsidR="00C251F2" w:rsidRPr="002171DF" w:rsidTr="00C33850">
        <w:tc>
          <w:tcPr>
            <w:tcW w:w="0" w:type="auto"/>
          </w:tcPr>
          <w:p w:rsidR="00C251F2" w:rsidRPr="003E005B" w:rsidRDefault="00C251F2" w:rsidP="00C33850">
            <w:pPr>
              <w:pStyle w:val="ab"/>
              <w:spacing w:after="200" w:line="276" w:lineRule="auto"/>
              <w:jc w:val="both"/>
              <w:rPr>
                <w:rFonts w:ascii="Times New Roman" w:hAnsi="Times New Roman"/>
                <w:sz w:val="20"/>
                <w:szCs w:val="20"/>
              </w:rPr>
            </w:pPr>
            <w:r w:rsidRPr="003E005B">
              <w:rPr>
                <w:rFonts w:ascii="Times New Roman" w:hAnsi="Times New Roman"/>
                <w:sz w:val="20"/>
                <w:szCs w:val="20"/>
              </w:rPr>
              <w:t>Не предоставление  нового обеспечения исполнения Контракта согласно его условиям</w:t>
            </w:r>
          </w:p>
        </w:tc>
        <w:tc>
          <w:tcPr>
            <w:tcW w:w="0" w:type="auto"/>
          </w:tcPr>
          <w:p w:rsidR="00C251F2" w:rsidRPr="003E005B" w:rsidRDefault="00C251F2" w:rsidP="00C33850">
            <w:pPr>
              <w:pStyle w:val="ab"/>
              <w:spacing w:after="200" w:line="276" w:lineRule="auto"/>
              <w:jc w:val="both"/>
              <w:rPr>
                <w:rFonts w:ascii="Times New Roman" w:hAnsi="Times New Roman"/>
                <w:sz w:val="20"/>
                <w:szCs w:val="20"/>
              </w:rPr>
            </w:pPr>
            <w:r w:rsidRPr="003E005B">
              <w:rPr>
                <w:rFonts w:ascii="Times New Roman" w:hAnsi="Times New Roman"/>
                <w:sz w:val="20"/>
                <w:szCs w:val="20"/>
              </w:rPr>
              <w:t>согласно условиям контракта обязуется в течение 10 (десяти) банковских дней представить Заказчику иное (новое) надлежащее обеспечение исполнения на тех же условиях и в том же размере, если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своих обязательств (учреждение культуры).</w:t>
            </w:r>
          </w:p>
        </w:tc>
      </w:tr>
      <w:tr w:rsidR="00C251F2" w:rsidRPr="002171DF" w:rsidTr="00C33850">
        <w:tc>
          <w:tcPr>
            <w:tcW w:w="0" w:type="auto"/>
          </w:tcPr>
          <w:p w:rsidR="00C251F2" w:rsidRPr="003E005B" w:rsidRDefault="00C251F2" w:rsidP="00C33850">
            <w:pPr>
              <w:pStyle w:val="ab"/>
              <w:spacing w:after="200" w:line="276" w:lineRule="auto"/>
              <w:jc w:val="both"/>
              <w:rPr>
                <w:rFonts w:ascii="Times New Roman" w:hAnsi="Times New Roman"/>
                <w:sz w:val="20"/>
                <w:szCs w:val="20"/>
              </w:rPr>
            </w:pPr>
            <w:r w:rsidRPr="003E005B">
              <w:rPr>
                <w:rFonts w:ascii="Times New Roman" w:hAnsi="Times New Roman"/>
                <w:sz w:val="20"/>
                <w:szCs w:val="20"/>
              </w:rPr>
              <w:t xml:space="preserve">В случае признания электронного аукциона несостоявшимся в соответствии с </w:t>
            </w:r>
            <w:hyperlink r:id="rId45" w:history="1">
              <w:r w:rsidRPr="003E005B">
                <w:rPr>
                  <w:rFonts w:ascii="Times New Roman" w:hAnsi="Times New Roman"/>
                  <w:sz w:val="20"/>
                  <w:szCs w:val="20"/>
                </w:rPr>
                <w:t>ч. 1</w:t>
              </w:r>
            </w:hyperlink>
            <w:r w:rsidRPr="003E005B">
              <w:rPr>
                <w:rFonts w:ascii="Times New Roman" w:hAnsi="Times New Roman"/>
                <w:sz w:val="20"/>
                <w:szCs w:val="20"/>
              </w:rPr>
              <w:t xml:space="preserve"> - </w:t>
            </w:r>
            <w:hyperlink r:id="rId46" w:history="1">
              <w:r w:rsidRPr="003E005B">
                <w:rPr>
                  <w:rFonts w:ascii="Times New Roman" w:hAnsi="Times New Roman"/>
                  <w:sz w:val="20"/>
                  <w:szCs w:val="20"/>
                </w:rPr>
                <w:t>3.1 ст. 71</w:t>
              </w:r>
            </w:hyperlink>
            <w:r w:rsidRPr="003E005B">
              <w:rPr>
                <w:rFonts w:ascii="Times New Roman" w:hAnsi="Times New Roman"/>
                <w:sz w:val="20"/>
                <w:szCs w:val="20"/>
              </w:rPr>
              <w:t xml:space="preserve"> N 44-ФЗ заключение контракта без согласования с контрольным органом в сфере закупок в соответствии (</w:t>
            </w:r>
            <w:hyperlink r:id="rId47" w:history="1">
              <w:r w:rsidRPr="003E005B">
                <w:rPr>
                  <w:rFonts w:ascii="Times New Roman" w:hAnsi="Times New Roman"/>
                  <w:sz w:val="20"/>
                  <w:szCs w:val="20"/>
                </w:rPr>
                <w:t>п. 25 ч. 1 ст. 93</w:t>
              </w:r>
            </w:hyperlink>
            <w:r w:rsidRPr="003E005B">
              <w:rPr>
                <w:rFonts w:ascii="Times New Roman" w:hAnsi="Times New Roman"/>
                <w:sz w:val="20"/>
                <w:szCs w:val="20"/>
              </w:rPr>
              <w:t xml:space="preserve"> Закона N 44-ФЗ в срок не позднее чем в течение 10дней, с даты </w:t>
            </w:r>
            <w:r w:rsidRPr="003E005B">
              <w:rPr>
                <w:rFonts w:ascii="Times New Roman" w:hAnsi="Times New Roman"/>
                <w:sz w:val="20"/>
                <w:szCs w:val="20"/>
              </w:rPr>
              <w:lastRenderedPageBreak/>
              <w:t>размещения в ЕИС соответствующих протоколов)</w:t>
            </w:r>
          </w:p>
        </w:tc>
        <w:tc>
          <w:tcPr>
            <w:tcW w:w="0" w:type="auto"/>
          </w:tcPr>
          <w:p w:rsidR="00C251F2" w:rsidRPr="003E005B" w:rsidRDefault="00C251F2" w:rsidP="00C33850">
            <w:pPr>
              <w:pStyle w:val="ab"/>
              <w:spacing w:after="200" w:line="276" w:lineRule="auto"/>
              <w:jc w:val="both"/>
              <w:rPr>
                <w:rFonts w:ascii="Times New Roman" w:hAnsi="Times New Roman"/>
                <w:sz w:val="20"/>
                <w:szCs w:val="20"/>
              </w:rPr>
            </w:pPr>
            <w:r w:rsidRPr="003E005B">
              <w:rPr>
                <w:rFonts w:ascii="Times New Roman" w:hAnsi="Times New Roman"/>
                <w:sz w:val="20"/>
                <w:szCs w:val="20"/>
              </w:rPr>
              <w:lastRenderedPageBreak/>
              <w:t>Учреждение соц.защиты направило обращение в контрольный комитет Тульской области  о согласовании заключения контракта с единственным поставщиком Министерством было направлено на 29 день</w:t>
            </w:r>
          </w:p>
        </w:tc>
      </w:tr>
    </w:tbl>
    <w:p w:rsidR="00C251F2" w:rsidRDefault="00C251F2" w:rsidP="00C251F2">
      <w:pPr>
        <w:pStyle w:val="ab"/>
        <w:jc w:val="both"/>
        <w:rPr>
          <w:rFonts w:ascii="Times New Roman" w:hAnsi="Times New Roman"/>
          <w:sz w:val="24"/>
          <w:szCs w:val="24"/>
        </w:rPr>
      </w:pPr>
    </w:p>
    <w:p w:rsidR="00C251F2" w:rsidRPr="00C251F2" w:rsidRDefault="00C251F2" w:rsidP="00C251F2">
      <w:pPr>
        <w:autoSpaceDE w:val="0"/>
        <w:autoSpaceDN w:val="0"/>
        <w:adjustRightInd w:val="0"/>
        <w:spacing w:line="240" w:lineRule="auto"/>
        <w:ind w:firstLine="709"/>
        <w:jc w:val="both"/>
        <w:rPr>
          <w:rFonts w:ascii="Times New Roman" w:hAnsi="Times New Roman" w:cs="Times New Roman"/>
          <w:sz w:val="28"/>
          <w:szCs w:val="28"/>
        </w:rPr>
      </w:pPr>
      <w:r w:rsidRPr="00C251F2">
        <w:rPr>
          <w:rFonts w:ascii="Times New Roman" w:hAnsi="Times New Roman" w:cs="Times New Roman"/>
          <w:sz w:val="28"/>
          <w:szCs w:val="28"/>
        </w:rPr>
        <w:t>По результатам экспертно - аналитического мероприятия счетной палатой Тульской области составлено заключение с оценкой проанализированных документов и установленных нарушений.</w:t>
      </w:r>
    </w:p>
    <w:p w:rsidR="00C251F2" w:rsidRPr="00C251F2" w:rsidRDefault="00C251F2" w:rsidP="00C251F2">
      <w:pPr>
        <w:autoSpaceDE w:val="0"/>
        <w:autoSpaceDN w:val="0"/>
        <w:adjustRightInd w:val="0"/>
        <w:spacing w:line="240" w:lineRule="auto"/>
        <w:ind w:firstLine="709"/>
        <w:jc w:val="both"/>
        <w:rPr>
          <w:rFonts w:ascii="Times New Roman" w:hAnsi="Times New Roman" w:cs="Times New Roman"/>
          <w:sz w:val="28"/>
          <w:szCs w:val="28"/>
        </w:rPr>
      </w:pPr>
      <w:r w:rsidRPr="00C251F2">
        <w:rPr>
          <w:rFonts w:ascii="Times New Roman" w:hAnsi="Times New Roman" w:cs="Times New Roman"/>
          <w:sz w:val="28"/>
          <w:szCs w:val="28"/>
        </w:rPr>
        <w:t xml:space="preserve">Материалы мероприятия направлены в контрольный комитет Тульской области (как в орган курирующий выполнение 44-ФЗ для соответствующего реагирования) и в правительство Тульской области. </w:t>
      </w:r>
    </w:p>
    <w:p w:rsidR="00C251F2" w:rsidRPr="00C251F2" w:rsidRDefault="00C251F2" w:rsidP="00C251F2">
      <w:pPr>
        <w:pStyle w:val="ab"/>
        <w:jc w:val="both"/>
        <w:rPr>
          <w:rFonts w:ascii="Times New Roman" w:hAnsi="Times New Roman"/>
          <w:sz w:val="28"/>
          <w:szCs w:val="28"/>
        </w:rPr>
      </w:pPr>
    </w:p>
    <w:p w:rsidR="006855F8" w:rsidRPr="007976C3" w:rsidRDefault="006855F8" w:rsidP="006855F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w:t>
      </w:r>
    </w:p>
    <w:p w:rsidR="00C251F2" w:rsidRDefault="00C251F2" w:rsidP="003A4B61">
      <w:pPr>
        <w:spacing w:before="120" w:after="0" w:line="23" w:lineRule="atLeast"/>
        <w:ind w:firstLine="709"/>
        <w:jc w:val="both"/>
        <w:rPr>
          <w:rFonts w:ascii="Times New Roman" w:hAnsi="Times New Roman" w:cs="Times New Roman"/>
          <w:b/>
          <w:sz w:val="28"/>
          <w:szCs w:val="28"/>
        </w:rPr>
      </w:pPr>
    </w:p>
    <w:p w:rsidR="008279D9" w:rsidRDefault="008279D9" w:rsidP="003A4B61">
      <w:pPr>
        <w:spacing w:before="120" w:after="0" w:line="23" w:lineRule="atLeast"/>
        <w:ind w:firstLine="709"/>
        <w:jc w:val="both"/>
        <w:rPr>
          <w:rFonts w:ascii="Times New Roman" w:hAnsi="Times New Roman" w:cs="Times New Roman"/>
          <w:b/>
          <w:sz w:val="28"/>
          <w:szCs w:val="28"/>
        </w:rPr>
      </w:pPr>
      <w:r w:rsidRPr="008279D9">
        <w:rPr>
          <w:rFonts w:ascii="Times New Roman" w:hAnsi="Times New Roman" w:cs="Times New Roman"/>
          <w:b/>
          <w:sz w:val="28"/>
          <w:szCs w:val="28"/>
        </w:rPr>
        <w:t xml:space="preserve">Особенности осуществления внутреннего муниципального финансового контроля в сфере закупок </w:t>
      </w:r>
    </w:p>
    <w:p w:rsidR="008279D9" w:rsidRPr="008279D9" w:rsidRDefault="008279D9" w:rsidP="003A4B61">
      <w:pPr>
        <w:spacing w:before="120" w:after="0"/>
        <w:ind w:firstLine="709"/>
        <w:jc w:val="center"/>
        <w:rPr>
          <w:rFonts w:ascii="Times New Roman" w:hAnsi="Times New Roman" w:cs="Times New Roman"/>
          <w:i/>
          <w:sz w:val="28"/>
          <w:szCs w:val="28"/>
        </w:rPr>
      </w:pPr>
      <w:r w:rsidRPr="008279D9">
        <w:rPr>
          <w:rFonts w:ascii="Times New Roman" w:hAnsi="Times New Roman" w:cs="Times New Roman"/>
          <w:i/>
          <w:sz w:val="28"/>
          <w:szCs w:val="28"/>
        </w:rPr>
        <w:t>Заместитель председателя контрольного комитета Тульской области  Е.И. Казанцева</w:t>
      </w:r>
    </w:p>
    <w:p w:rsidR="008279D9" w:rsidRPr="008279D9" w:rsidRDefault="008279D9" w:rsidP="00CB124C">
      <w:pPr>
        <w:spacing w:before="120"/>
        <w:ind w:firstLine="720"/>
        <w:jc w:val="both"/>
        <w:rPr>
          <w:rFonts w:ascii="Times New Roman" w:hAnsi="Times New Roman" w:cs="Times New Roman"/>
          <w:sz w:val="28"/>
          <w:szCs w:val="28"/>
        </w:rPr>
      </w:pPr>
      <w:r w:rsidRPr="008279D9">
        <w:rPr>
          <w:rFonts w:ascii="Times New Roman" w:hAnsi="Times New Roman" w:cs="Times New Roman"/>
          <w:bCs/>
          <w:sz w:val="28"/>
          <w:szCs w:val="28"/>
        </w:rPr>
        <w:t xml:space="preserve">Понятия </w:t>
      </w:r>
      <w:r w:rsidRPr="008279D9">
        <w:rPr>
          <w:rFonts w:ascii="Times New Roman" w:hAnsi="Times New Roman" w:cs="Times New Roman"/>
          <w:sz w:val="28"/>
          <w:szCs w:val="28"/>
        </w:rPr>
        <w:t xml:space="preserve">«внешнего» и «внутреннего» государственного (муниципального) финансового контроля были введены </w:t>
      </w:r>
      <w:r w:rsidRPr="008279D9">
        <w:rPr>
          <w:rFonts w:ascii="Times New Roman" w:hAnsi="Times New Roman" w:cs="Times New Roman"/>
          <w:bCs/>
          <w:sz w:val="28"/>
          <w:szCs w:val="28"/>
        </w:rPr>
        <w:t>Бюджетным кодексом РФ в августе 2013 года</w:t>
      </w:r>
      <w:r w:rsidRPr="008279D9">
        <w:rPr>
          <w:rFonts w:ascii="Times New Roman" w:hAnsi="Times New Roman" w:cs="Times New Roman"/>
          <w:sz w:val="28"/>
          <w:szCs w:val="28"/>
        </w:rPr>
        <w:t>.</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 xml:space="preserve">Под </w:t>
      </w:r>
      <w:r w:rsidRPr="008279D9">
        <w:rPr>
          <w:rFonts w:ascii="Times New Roman" w:hAnsi="Times New Roman" w:cs="Times New Roman"/>
          <w:i/>
          <w:sz w:val="28"/>
          <w:szCs w:val="28"/>
        </w:rPr>
        <w:t>внешним государственным (муниципальным) финансовым контролем</w:t>
      </w:r>
      <w:r w:rsidRPr="008279D9">
        <w:rPr>
          <w:rFonts w:ascii="Times New Roman" w:hAnsi="Times New Roman" w:cs="Times New Roman"/>
          <w:sz w:val="28"/>
          <w:szCs w:val="28"/>
        </w:rPr>
        <w:t xml:space="preserve"> понимается контрольная деятельность Счетной палаты Российской Федерации, контрольно-счетных органов субъектов Российской Федерации и муниципальных образований.</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 xml:space="preserve">Под </w:t>
      </w:r>
      <w:r w:rsidRPr="008279D9">
        <w:rPr>
          <w:rFonts w:ascii="Times New Roman" w:hAnsi="Times New Roman" w:cs="Times New Roman"/>
          <w:i/>
          <w:sz w:val="28"/>
          <w:szCs w:val="28"/>
        </w:rPr>
        <w:t>внутренним государственным (муниципальным) финансовым контролем</w:t>
      </w:r>
      <w:r w:rsidRPr="008279D9">
        <w:rPr>
          <w:rFonts w:ascii="Times New Roman" w:hAnsi="Times New Roman" w:cs="Times New Roman"/>
          <w:sz w:val="28"/>
          <w:szCs w:val="28"/>
        </w:rPr>
        <w:t xml:space="preserve"> понимается контрольная деятельность Федеральной службы финансово-бюджетного надзора,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(органами местной администрации).</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Основополагающие правила осуществления внутреннего государственного (муниципального) финансового контроля определены Бюджетным кодексом РФ (глава 26).</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 xml:space="preserve">Одной из разновидностей такого контроля, отдельно выделяемой законодателем в статье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w:t>
      </w:r>
      <w:r w:rsidRPr="008279D9">
        <w:rPr>
          <w:rFonts w:ascii="Times New Roman" w:hAnsi="Times New Roman" w:cs="Times New Roman"/>
          <w:sz w:val="28"/>
          <w:szCs w:val="28"/>
        </w:rPr>
        <w:lastRenderedPageBreak/>
        <w:t xml:space="preserve">системе), является </w:t>
      </w:r>
      <w:r w:rsidRPr="008279D9">
        <w:rPr>
          <w:rFonts w:ascii="Times New Roman" w:hAnsi="Times New Roman" w:cs="Times New Roman"/>
          <w:b/>
          <w:sz w:val="28"/>
          <w:szCs w:val="28"/>
        </w:rPr>
        <w:t>внутренний государственный (муниципальный) финансовый контроль в сфере закупок</w:t>
      </w:r>
      <w:r w:rsidRPr="008279D9">
        <w:rPr>
          <w:rFonts w:ascii="Times New Roman" w:hAnsi="Times New Roman" w:cs="Times New Roman"/>
          <w:sz w:val="28"/>
          <w:szCs w:val="28"/>
        </w:rPr>
        <w:t>.</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Такой контроль осуществляется в Тульской области органами внутреннего государственного (муниципального) финансового контроля, определенными в соответствии с Бюджетным кодексом РФ (на федеральном уровне – это Росфиннадзор, на региональном уровне – контрольный комитет Тульской области, на уровне муниципальных образований - органы муниципального финансового контроля, являющиеся органом (должностными лицами) местной администрации).</w:t>
      </w:r>
    </w:p>
    <w:p w:rsidR="008279D9" w:rsidRPr="008279D9" w:rsidRDefault="008279D9" w:rsidP="008279D9">
      <w:pPr>
        <w:ind w:firstLine="720"/>
        <w:jc w:val="both"/>
        <w:rPr>
          <w:rFonts w:ascii="Times New Roman" w:hAnsi="Times New Roman" w:cs="Times New Roman"/>
          <w:sz w:val="28"/>
          <w:szCs w:val="28"/>
        </w:rPr>
      </w:pP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Закон о контрактной системе устанавливает основы осуществления внутреннего финансового контроля в сфере закупок и распространяет его на три этапа деятельности заказчиков:</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 xml:space="preserve">а) </w:t>
      </w:r>
      <w:r w:rsidRPr="008279D9">
        <w:rPr>
          <w:rFonts w:ascii="Times New Roman" w:hAnsi="Times New Roman" w:cs="Times New Roman"/>
          <w:i/>
          <w:sz w:val="28"/>
          <w:szCs w:val="28"/>
          <w:u w:val="single"/>
        </w:rPr>
        <w:t>планирование закупок</w:t>
      </w:r>
      <w:r w:rsidRPr="008279D9">
        <w:rPr>
          <w:rFonts w:ascii="Times New Roman" w:hAnsi="Times New Roman" w:cs="Times New Roman"/>
          <w:i/>
          <w:sz w:val="28"/>
          <w:szCs w:val="28"/>
        </w:rPr>
        <w:t>.</w:t>
      </w:r>
      <w:r w:rsidRPr="008279D9">
        <w:rPr>
          <w:rFonts w:ascii="Times New Roman" w:hAnsi="Times New Roman" w:cs="Times New Roman"/>
          <w:sz w:val="28"/>
          <w:szCs w:val="28"/>
        </w:rPr>
        <w:t xml:space="preserve"> </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 xml:space="preserve">На этом этапе финансовые контрольные органы должны исследовать следующие вопросы: </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 xml:space="preserve">- правильность, обоснованность предстоящих закупок, </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 xml:space="preserve">- правильность определения начальных (максимальных) цен контрактов, </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 xml:space="preserve">- соблюдение требований к нормированию закупок, </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 правильность распределения бюджетных ассигнований по планируемым закупкам.</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Контроль, осуществляемый при планировании закупок, является предварительным (упреждающим) и обеспечивает заблаговременное выявление возможных нарушений до начала расходования бюджетных ассигнований на закупки;</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 xml:space="preserve">б) </w:t>
      </w:r>
      <w:r w:rsidRPr="008279D9">
        <w:rPr>
          <w:rFonts w:ascii="Times New Roman" w:hAnsi="Times New Roman" w:cs="Times New Roman"/>
          <w:i/>
          <w:sz w:val="28"/>
          <w:szCs w:val="28"/>
          <w:u w:val="single"/>
        </w:rPr>
        <w:t>исполнение контрактов</w:t>
      </w:r>
      <w:r w:rsidRPr="008279D9">
        <w:rPr>
          <w:rFonts w:ascii="Times New Roman" w:hAnsi="Times New Roman" w:cs="Times New Roman"/>
          <w:i/>
          <w:sz w:val="28"/>
          <w:szCs w:val="28"/>
        </w:rPr>
        <w:t>.</w:t>
      </w:r>
      <w:r w:rsidRPr="008279D9">
        <w:rPr>
          <w:rFonts w:ascii="Times New Roman" w:hAnsi="Times New Roman" w:cs="Times New Roman"/>
          <w:sz w:val="28"/>
          <w:szCs w:val="28"/>
        </w:rPr>
        <w:t xml:space="preserve"> </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 xml:space="preserve">На этом этапе финансовые контрольные органы должны исследовать следующие вопросы: </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 xml:space="preserve">- правильность взаиморасчетов по контрактам, </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 xml:space="preserve">- правильность применения штрафных санкций сторонами контрактов, </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lastRenderedPageBreak/>
        <w:t>- полнота и достоверность отражения в документах учета поставленного товара, выполненной работы (ее результата) или оказанной услуги;</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О наиболее распространенных нарушениях, которые могут быть выявлены органами внутреннего финансового контроля в сфере закупок при проверке исполнения контрактов, я расскажу чуть позже.</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 xml:space="preserve">в) </w:t>
      </w:r>
      <w:r w:rsidRPr="008279D9">
        <w:rPr>
          <w:rFonts w:ascii="Times New Roman" w:hAnsi="Times New Roman" w:cs="Times New Roman"/>
          <w:i/>
          <w:sz w:val="28"/>
          <w:szCs w:val="28"/>
          <w:u w:val="single"/>
        </w:rPr>
        <w:t>использование полученных результатов</w:t>
      </w:r>
      <w:r w:rsidRPr="008279D9">
        <w:rPr>
          <w:rFonts w:ascii="Times New Roman" w:hAnsi="Times New Roman" w:cs="Times New Roman"/>
          <w:i/>
          <w:sz w:val="28"/>
          <w:szCs w:val="28"/>
        </w:rPr>
        <w:t>.</w:t>
      </w:r>
      <w:r w:rsidRPr="008279D9">
        <w:rPr>
          <w:rFonts w:ascii="Times New Roman" w:hAnsi="Times New Roman" w:cs="Times New Roman"/>
          <w:sz w:val="28"/>
          <w:szCs w:val="28"/>
        </w:rPr>
        <w:t xml:space="preserve"> </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На этом этапе финансовые контрольные органы должны исследовать соответствие использования поставленного товара, выполненной работы (ее результата) или оказанной услуги целям осуществления закупки.</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Последние две разновидности контроля являются последующим контролем, который обеспечивает выявление нарушений при исполнении заключенных контрактов.</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Основным источником правового регулирования внутреннего муниципального финансового контроля являются нормативные правовые акты, принимаемые местной администрацией.</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Обращаю внимание, что в каждом муниципалитете местной администрацией должен быть установлен порядок осуществления контроля за соблюдением Закона о контрактной системе органами внутреннего муниципального финансового контроля. Это может быть как отдельный документ, касающийся только внутреннего муниципального контроля в сфере закупок, так и единый документ, касающийся всего внутреннего муниципального финансового контроля, содержащий специальный раздел.</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В соответствии с Законом о контрактной системе такой порядок обязательно должен отражать следующие вопросы:</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2) порядок, сроки направления, исполнения, отмены предписаний органов контроля;</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3) перечень должностных лиц, уполномоченных на проведение проверок, их права, обязанности и ответственность;</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lastRenderedPageBreak/>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Вот этот порядок, утвержденный местной администрацией, и является теми правилами, которые определяют, какие документы составляются при проведении проверок в рамках внутреннего муниципального финансового контроля в сфере закупок (приказы, распоряжения о проведении проверок, уведомления, различные акты и заключения и т.д.), каков алгоритм действий от начала проведения проверки до ее завершения.</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В соответствии с частью 27 статьи 99 Закона о контрактной системе должностные лица органов внутреннего государственного (муниципального) финансового контроля в сфере закупок в порядке, установленном законодательством Российской Федерации, имеют право:</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3) 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 xml:space="preserve">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w:t>
      </w:r>
      <w:r w:rsidRPr="008279D9">
        <w:rPr>
          <w:rFonts w:ascii="Times New Roman" w:hAnsi="Times New Roman" w:cs="Times New Roman"/>
          <w:sz w:val="28"/>
          <w:szCs w:val="28"/>
        </w:rPr>
        <w:lastRenderedPageBreak/>
        <w:t>рассматривать дела о таких административных правонарушениях и принимать меры по их предотвращению.</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Практическая реализация прав, связанных с административным производством, требует внесения изменений в Кодекс РФ об административных правонарушениях, поскольку специальные составы за нарушения законодательства о контрактной системе, отнесенные к компетенции органов внутреннего государственного (муниципального) финансового контроля в сфере закупок, в настоящее время отсутствуют.</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Данным направлением занимается Министерство финансов Российской Федерации, которое осуществляет разработку соответствующего законопроекта, предусматривающего введение административной ответственности за следующие наиболее распространенные, типичные  нарушения, допускаемые заказчиками при исполнении контрактов:</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1) неисполнение обязанности по проведению экспертизы поставленного товара, результатов выполненной работы, оказанной услуги, а также отдельных этапов исполнения контракта;</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2) нарушение порядка и сроков осуществления заказчиком приемки результатов исполнения контракта (его отдельных этапов), установленных контрактом, несоставление или ненадлежащее составление документов о такой приемке, а также ненаправление (направление с нарушением сроков) мотивированного отказа от подписания такого документа;</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3) неприменение заказчиком мер ответственности и несовершение иных действий, предусмотренных контрактом в случае нарушения поставщиком (подрядчиком, исполнителем) условий контракта (например, необращение взыскания на обеспечение исполнения контракта);</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4) приемка поставленного товара, выполненной работы (ее результатов), оказанной услуги, не соответствующих условиям, предусмотренным контрактом.</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Именно эти нарушения, в первую очередь, подлежат выявлению в ходе осуществления внутреннего финансового контроля в сфере закупок в рамках проверки исполнения контрактов.</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 xml:space="preserve">Система построения контрольных органов в сфере закупок, организованная с 1 января 2014 года, является новеллой Закона о контрактной системе. Именно поэтому изучению ее жизнеспособности и </w:t>
      </w:r>
      <w:r w:rsidRPr="008279D9">
        <w:rPr>
          <w:rFonts w:ascii="Times New Roman" w:hAnsi="Times New Roman" w:cs="Times New Roman"/>
          <w:sz w:val="28"/>
          <w:szCs w:val="28"/>
        </w:rPr>
        <w:lastRenderedPageBreak/>
        <w:t>эффективности функционирования уделяется достаточно большое внимание. Наши коллеги из муниципалитетов ежеквартально представляют в контрольный комитет информацию о показателях работы муниципальных контрольных органов в сфере закупок, которая нами обобщается и направляется в Министерство экономического развития Российской Федерации.</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 xml:space="preserve">Проводимый анализ получаемой информации свидетельствует, к сожалению, в целом о достаточно низкой активности в части проведения проверок как муниципальных органов, осуществляющих «процедурный» контроль, так и органов, осуществляющих внутренний муниципальный финансовый контроль в сфере закупок. Так, в контрольный комитет для решения вопроса о привлечении к административной ответственности за совершение нарушений в сфере закупок поступали материалы из контрольно-счетных органов муниципальных образований Славный, Белевский и Богородицкий районы, город Новомосковск. </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 xml:space="preserve">В этой связи обращаю внимание о необходимости планомерного осуществления деятельности по контролю в сфере закупок на уровне муниципального образования. </w:t>
      </w:r>
    </w:p>
    <w:p w:rsidR="008279D9" w:rsidRPr="008279D9" w:rsidRDefault="008279D9" w:rsidP="008279D9">
      <w:pPr>
        <w:autoSpaceDE w:val="0"/>
        <w:autoSpaceDN w:val="0"/>
        <w:adjustRightInd w:val="0"/>
        <w:ind w:firstLine="540"/>
        <w:jc w:val="both"/>
        <w:rPr>
          <w:rFonts w:ascii="Times New Roman" w:hAnsi="Times New Roman" w:cs="Times New Roman"/>
          <w:sz w:val="28"/>
          <w:szCs w:val="28"/>
        </w:rPr>
      </w:pPr>
      <w:r w:rsidRPr="008279D9">
        <w:rPr>
          <w:rFonts w:ascii="Times New Roman" w:hAnsi="Times New Roman" w:cs="Times New Roman"/>
          <w:sz w:val="28"/>
          <w:szCs w:val="28"/>
        </w:rPr>
        <w:t xml:space="preserve">Отдельно акцентирую Ваше внимание на том, что деятельность контрольных органов в сфере закупок носит публичный и открытый характер. В этой связи в соответствии с требованиями Закона о контрактной системе информация о проведении контрольными органами в сфере закупок и органами внутреннего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p>
    <w:p w:rsidR="008279D9" w:rsidRPr="008279D9" w:rsidRDefault="008279D9" w:rsidP="008279D9">
      <w:pPr>
        <w:autoSpaceDE w:val="0"/>
        <w:autoSpaceDN w:val="0"/>
        <w:adjustRightInd w:val="0"/>
        <w:ind w:firstLine="540"/>
        <w:jc w:val="both"/>
        <w:rPr>
          <w:rFonts w:ascii="Times New Roman" w:hAnsi="Times New Roman" w:cs="Times New Roman"/>
          <w:sz w:val="28"/>
          <w:szCs w:val="28"/>
        </w:rPr>
      </w:pPr>
      <w:r w:rsidRPr="008279D9">
        <w:rPr>
          <w:rFonts w:ascii="Times New Roman" w:hAnsi="Times New Roman" w:cs="Times New Roman"/>
          <w:sz w:val="28"/>
          <w:szCs w:val="28"/>
        </w:rPr>
        <w:t>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должен быть утвержден  Правительством Российской Федерации, но пока отсутствует.</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При этом, Законом о контрактной системе установлены четкие сроки для размещения на официальном сайте предписаний органов, осуществляющих «процедурный» контроль – 3 рабочих дня с даты их вынесения. Сроки для размещения предписаний муниципальных органов, осуществляющих финансовый контроль, Законом не установлены.</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lastRenderedPageBreak/>
        <w:t xml:space="preserve">Тем не менее, информация о проведении проверок, об их результатах и выданных предписаниях должна быть размещена на официальном сайте </w:t>
      </w:r>
      <w:hyperlink r:id="rId48" w:history="1">
        <w:r w:rsidRPr="008279D9">
          <w:rPr>
            <w:rStyle w:val="a3"/>
            <w:rFonts w:ascii="Times New Roman" w:hAnsi="Times New Roman" w:cs="Times New Roman"/>
            <w:sz w:val="28"/>
            <w:szCs w:val="28"/>
            <w:lang w:val="en-US"/>
          </w:rPr>
          <w:t>www</w:t>
        </w:r>
        <w:r w:rsidRPr="008279D9">
          <w:rPr>
            <w:rStyle w:val="a3"/>
            <w:rFonts w:ascii="Times New Roman" w:hAnsi="Times New Roman" w:cs="Times New Roman"/>
            <w:sz w:val="28"/>
            <w:szCs w:val="28"/>
          </w:rPr>
          <w:t>.</w:t>
        </w:r>
        <w:r w:rsidRPr="008279D9">
          <w:rPr>
            <w:rStyle w:val="a3"/>
            <w:rFonts w:ascii="Times New Roman" w:hAnsi="Times New Roman" w:cs="Times New Roman"/>
            <w:sz w:val="28"/>
            <w:szCs w:val="28"/>
            <w:lang w:val="en-US"/>
          </w:rPr>
          <w:t>zakupki</w:t>
        </w:r>
        <w:r w:rsidRPr="008279D9">
          <w:rPr>
            <w:rStyle w:val="a3"/>
            <w:rFonts w:ascii="Times New Roman" w:hAnsi="Times New Roman" w:cs="Times New Roman"/>
            <w:sz w:val="28"/>
            <w:szCs w:val="28"/>
          </w:rPr>
          <w:t>.</w:t>
        </w:r>
        <w:r w:rsidRPr="008279D9">
          <w:rPr>
            <w:rStyle w:val="a3"/>
            <w:rFonts w:ascii="Times New Roman" w:hAnsi="Times New Roman" w:cs="Times New Roman"/>
            <w:sz w:val="28"/>
            <w:szCs w:val="28"/>
            <w:lang w:val="en-US"/>
          </w:rPr>
          <w:t>gov</w:t>
        </w:r>
        <w:r w:rsidRPr="008279D9">
          <w:rPr>
            <w:rStyle w:val="a3"/>
            <w:rFonts w:ascii="Times New Roman" w:hAnsi="Times New Roman" w:cs="Times New Roman"/>
            <w:sz w:val="28"/>
            <w:szCs w:val="28"/>
          </w:rPr>
          <w:t>.</w:t>
        </w:r>
        <w:r w:rsidRPr="008279D9">
          <w:rPr>
            <w:rStyle w:val="a3"/>
            <w:rFonts w:ascii="Times New Roman" w:hAnsi="Times New Roman" w:cs="Times New Roman"/>
            <w:sz w:val="28"/>
            <w:szCs w:val="28"/>
            <w:lang w:val="en-US"/>
          </w:rPr>
          <w:t>ru</w:t>
        </w:r>
      </w:hyperlink>
      <w:r w:rsidRPr="008279D9">
        <w:rPr>
          <w:rFonts w:ascii="Times New Roman" w:hAnsi="Times New Roman" w:cs="Times New Roman"/>
          <w:sz w:val="28"/>
          <w:szCs w:val="28"/>
        </w:rPr>
        <w:t>. Результаты всех проверок, проведенных контрольным комитетом, находятся в открытом доступе, и Вы можете в любое время их посмотреть.</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Для возможности выполнения этого требования законодательства муниципальные органы, осуществляющие как «процедурный», так и финансовый контроль должны быть зарегистрированы на официальном сайте в качестве контрольных органов; для работы с сайтом в Управлении федерального казначейства сотрудниками должны быть оформлены соответствующие электронные подписи в качестве представителей именно контрольного органа.</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Еще один вопрос, на который хотелось бы обратить внимание органов, осуществляющих «процедурный» контроль, - это изменение порядка согласования заключения контрактов с единственным поставщиком (подрядчиком, исполнителем). Министерством экономического развития РФ принят соответствующий приказ от 31 марта 2015 года № 189, вступивший в силу 17 мая 2015 года («Об утверждении Порядка согласования применения закрытых способов определения поставщиков (подрядчиков, исполнителей) и Порядка согласования заключения контракта с единственным поставщиком (подрядчиком, исполнителем)»). Основное нововведение – теперь рассмотрение обращения о согласовании рассматривается комиссией контрольного органа, формируемой приказом контрольного органа. По результатам рассмотрения обращения комиссией принимается решение. При этом в случае выявления при рассмотрении обращения нарушений законодательства о контрактной системе решение комиссии должно содержать выводы о необходимости передачи материалов для рассмотрения вопроса о возбуждении дела об административном правонарушении. Теперь это обязанность контрольного органа.</w:t>
      </w:r>
    </w:p>
    <w:p w:rsidR="008279D9" w:rsidRPr="008279D9" w:rsidRDefault="008279D9" w:rsidP="008279D9">
      <w:pPr>
        <w:ind w:firstLine="720"/>
        <w:jc w:val="both"/>
        <w:rPr>
          <w:rFonts w:ascii="Times New Roman" w:hAnsi="Times New Roman" w:cs="Times New Roman"/>
          <w:sz w:val="28"/>
          <w:szCs w:val="28"/>
        </w:rPr>
      </w:pPr>
      <w:r w:rsidRPr="008279D9">
        <w:rPr>
          <w:rFonts w:ascii="Times New Roman" w:hAnsi="Times New Roman" w:cs="Times New Roman"/>
          <w:sz w:val="28"/>
          <w:szCs w:val="28"/>
        </w:rPr>
        <w:t>Информация об этом изменении законодательства размещена на сайте контрольного комитета, ранее размещенные образцы документов приведены в соответствие с ним.</w:t>
      </w:r>
    </w:p>
    <w:p w:rsidR="008279D9" w:rsidRPr="008279D9" w:rsidRDefault="008279D9" w:rsidP="00340921">
      <w:pPr>
        <w:spacing w:after="0" w:line="360" w:lineRule="auto"/>
        <w:jc w:val="center"/>
        <w:rPr>
          <w:rFonts w:ascii="Times New Roman" w:hAnsi="Times New Roman" w:cs="Times New Roman"/>
          <w:b/>
          <w:sz w:val="28"/>
          <w:szCs w:val="28"/>
        </w:rPr>
      </w:pPr>
    </w:p>
    <w:sectPr w:rsidR="008279D9" w:rsidRPr="008279D9" w:rsidSect="00C32992">
      <w:headerReference w:type="default" r:id="rId4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476" w:rsidRDefault="00EB3476" w:rsidP="00C32992">
      <w:pPr>
        <w:spacing w:after="0" w:line="240" w:lineRule="auto"/>
      </w:pPr>
      <w:r>
        <w:separator/>
      </w:r>
    </w:p>
  </w:endnote>
  <w:endnote w:type="continuationSeparator" w:id="0">
    <w:p w:rsidR="00EB3476" w:rsidRDefault="00EB3476" w:rsidP="00C329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476" w:rsidRDefault="00EB3476" w:rsidP="00C32992">
      <w:pPr>
        <w:spacing w:after="0" w:line="240" w:lineRule="auto"/>
      </w:pPr>
      <w:r>
        <w:separator/>
      </w:r>
    </w:p>
  </w:footnote>
  <w:footnote w:type="continuationSeparator" w:id="0">
    <w:p w:rsidR="00EB3476" w:rsidRDefault="00EB3476" w:rsidP="00C32992">
      <w:pPr>
        <w:spacing w:after="0" w:line="240" w:lineRule="auto"/>
      </w:pPr>
      <w:r>
        <w:continuationSeparator/>
      </w:r>
    </w:p>
  </w:footnote>
  <w:footnote w:id="1">
    <w:p w:rsidR="00C251F2" w:rsidRPr="00C251F2" w:rsidRDefault="00C251F2" w:rsidP="00C251F2">
      <w:pPr>
        <w:suppressAutoHyphens/>
        <w:spacing w:after="0" w:line="240" w:lineRule="auto"/>
        <w:ind w:firstLine="360"/>
        <w:jc w:val="both"/>
        <w:rPr>
          <w:rFonts w:ascii="Times New Roman" w:hAnsi="Times New Roman" w:cs="Times New Roman"/>
        </w:rPr>
      </w:pPr>
      <w:r w:rsidRPr="00C251F2">
        <w:rPr>
          <w:rStyle w:val="af"/>
          <w:rFonts w:ascii="Times New Roman" w:hAnsi="Times New Roman" w:cs="Times New Roman"/>
        </w:rPr>
        <w:footnoteRef/>
      </w:r>
      <w:r w:rsidRPr="00C251F2">
        <w:rPr>
          <w:rFonts w:ascii="Times New Roman" w:hAnsi="Times New Roman" w:cs="Times New Roman"/>
        </w:rPr>
        <w:t xml:space="preserve"> Вопросы, которые изучались в ходе экспертно - аналитического мероприятия, формулировались на основании  классификатора нарушений раздел 4  «Нарушения при осуществлении государственных (муниципальных) закупок и закупок отдельными видами юридических лиц».</w:t>
      </w:r>
    </w:p>
    <w:p w:rsidR="00C251F2" w:rsidRDefault="00C251F2" w:rsidP="00C251F2">
      <w:pPr>
        <w:pStyle w:val="ad"/>
      </w:pPr>
    </w:p>
  </w:footnote>
  <w:footnote w:id="2">
    <w:p w:rsidR="00C251F2" w:rsidRPr="00C251F2" w:rsidRDefault="00C251F2" w:rsidP="00C251F2">
      <w:pPr>
        <w:ind w:firstLine="709"/>
        <w:jc w:val="both"/>
        <w:rPr>
          <w:rFonts w:ascii="Times New Roman" w:hAnsi="Times New Roman" w:cs="Times New Roman"/>
        </w:rPr>
      </w:pPr>
      <w:r w:rsidRPr="00C251F2">
        <w:rPr>
          <w:rStyle w:val="af"/>
          <w:rFonts w:ascii="Times New Roman" w:hAnsi="Times New Roman" w:cs="Times New Roman"/>
        </w:rPr>
        <w:footnoteRef/>
      </w:r>
      <w:r w:rsidRPr="00C251F2">
        <w:rPr>
          <w:rFonts w:ascii="Times New Roman" w:hAnsi="Times New Roman" w:cs="Times New Roman"/>
        </w:rPr>
        <w:t xml:space="preserve"> Объем закупок у СМП и СОНО менее чем пятнадцать процентов совокупного годового объема закупок является нарушением статьи 30 Федерального  закона  №44-ФЗ.</w:t>
      </w:r>
    </w:p>
    <w:p w:rsidR="00C251F2" w:rsidRDefault="00C251F2" w:rsidP="00C251F2">
      <w:pPr>
        <w:pStyle w:val="ad"/>
      </w:pPr>
    </w:p>
  </w:footnote>
  <w:footnote w:id="3">
    <w:p w:rsidR="00C251F2" w:rsidRPr="00CB124C" w:rsidRDefault="00C251F2" w:rsidP="00C251F2">
      <w:pPr>
        <w:spacing w:line="240" w:lineRule="auto"/>
        <w:ind w:firstLine="709"/>
        <w:jc w:val="both"/>
        <w:rPr>
          <w:rFonts w:ascii="Times New Roman" w:hAnsi="Times New Roman" w:cs="Times New Roman"/>
        </w:rPr>
      </w:pPr>
      <w:r w:rsidRPr="00CB124C">
        <w:rPr>
          <w:rStyle w:val="af"/>
          <w:rFonts w:ascii="Times New Roman" w:hAnsi="Times New Roman" w:cs="Times New Roman"/>
        </w:rPr>
        <w:footnoteRef/>
      </w:r>
      <w:r w:rsidRPr="00CB124C">
        <w:rPr>
          <w:rFonts w:ascii="Times New Roman" w:hAnsi="Times New Roman" w:cs="Times New Roman"/>
        </w:rPr>
        <w:t xml:space="preserve"> </w:t>
      </w:r>
      <w:r w:rsidRPr="00CB124C">
        <w:rPr>
          <w:rFonts w:ascii="Times New Roman" w:eastAsia="Times New Roman" w:hAnsi="Times New Roman" w:cs="Times New Roman"/>
          <w:lang w:eastAsia="ru-RU"/>
        </w:rPr>
        <w:t>Размещение должностными лицами заказчика в единой информационной системе в сфере закупок информации и документов, подлежащих размещению, с нарушением требований, предусмотренных законодательством Российской Федерации о контрактной системе в сфере закупок, является нарушением, содержащим признаки административного правонарушения, предусмотренного частью 1.4 статьи 7.30 КоАП РФ</w:t>
      </w:r>
    </w:p>
    <w:p w:rsidR="00C251F2" w:rsidRPr="00CB124C" w:rsidRDefault="00DC0BE6" w:rsidP="00C251F2">
      <w:pPr>
        <w:autoSpaceDE w:val="0"/>
        <w:autoSpaceDN w:val="0"/>
        <w:adjustRightInd w:val="0"/>
        <w:spacing w:after="0" w:line="240" w:lineRule="auto"/>
        <w:ind w:firstLine="540"/>
        <w:jc w:val="both"/>
        <w:rPr>
          <w:rFonts w:ascii="Times New Roman" w:eastAsia="Times New Roman" w:hAnsi="Times New Roman" w:cs="Times New Roman"/>
          <w:lang w:eastAsia="ru-RU"/>
        </w:rPr>
      </w:pPr>
      <w:hyperlink r:id="rId1" w:history="1">
        <w:r w:rsidR="00C251F2" w:rsidRPr="00CB124C">
          <w:rPr>
            <w:rFonts w:ascii="Times New Roman" w:eastAsia="Times New Roman" w:hAnsi="Times New Roman" w:cs="Times New Roman"/>
            <w:lang w:eastAsia="ru-RU"/>
          </w:rPr>
          <w:t>Частью 1.4 статьи 7.30</w:t>
        </w:r>
      </w:hyperlink>
      <w:r w:rsidR="00C251F2" w:rsidRPr="00CB124C">
        <w:rPr>
          <w:rFonts w:ascii="Times New Roman" w:eastAsia="Times New Roman" w:hAnsi="Times New Roman" w:cs="Times New Roman"/>
          <w:lang w:eastAsia="ru-RU"/>
        </w:rPr>
        <w:t xml:space="preserve"> КоАП РФ в редакции, действующей с 01.01.2014, за направление оператору электронной площадки документов с нарушением требований законодательства Российской Федерации о контрактной системе предусмотрена административная ответственность в виде штрафа в размере пятнадцати тысяч рублей.</w:t>
      </w:r>
    </w:p>
    <w:p w:rsidR="00C251F2" w:rsidRPr="00CB124C" w:rsidRDefault="00C251F2" w:rsidP="00C251F2">
      <w:pPr>
        <w:pStyle w:val="ad"/>
        <w:rPr>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7454"/>
      <w:docPartObj>
        <w:docPartGallery w:val="Page Numbers (Top of Page)"/>
        <w:docPartUnique/>
      </w:docPartObj>
    </w:sdtPr>
    <w:sdtContent>
      <w:p w:rsidR="00C32992" w:rsidRDefault="00DC0BE6">
        <w:pPr>
          <w:pStyle w:val="a4"/>
          <w:jc w:val="center"/>
        </w:pPr>
        <w:fldSimple w:instr=" PAGE   \* MERGEFORMAT ">
          <w:r w:rsidR="00CB124C">
            <w:rPr>
              <w:noProof/>
            </w:rPr>
            <w:t>26</w:t>
          </w:r>
        </w:fldSimple>
      </w:p>
    </w:sdtContent>
  </w:sdt>
  <w:p w:rsidR="00C32992" w:rsidRDefault="00C3299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854"/>
    <w:multiLevelType w:val="hybridMultilevel"/>
    <w:tmpl w:val="42AC293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4A4968"/>
    <w:multiLevelType w:val="hybridMultilevel"/>
    <w:tmpl w:val="B0D2F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B4D7E"/>
    <w:multiLevelType w:val="hybridMultilevel"/>
    <w:tmpl w:val="4FBAEC42"/>
    <w:lvl w:ilvl="0" w:tplc="8CF4E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6007DF"/>
    <w:multiLevelType w:val="hybridMultilevel"/>
    <w:tmpl w:val="3364D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3865EF"/>
    <w:multiLevelType w:val="hybridMultilevel"/>
    <w:tmpl w:val="98BE2746"/>
    <w:lvl w:ilvl="0" w:tplc="0419000D">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5">
    <w:nsid w:val="45A76CD8"/>
    <w:multiLevelType w:val="hybridMultilevel"/>
    <w:tmpl w:val="DEB8B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0F72E0"/>
    <w:multiLevelType w:val="hybridMultilevel"/>
    <w:tmpl w:val="BD92195A"/>
    <w:lvl w:ilvl="0" w:tplc="8CF4E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972AF2"/>
    <w:multiLevelType w:val="hybridMultilevel"/>
    <w:tmpl w:val="B4F0D6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39F192F"/>
    <w:multiLevelType w:val="hybridMultilevel"/>
    <w:tmpl w:val="B1126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6"/>
  </w:num>
  <w:num w:numId="6">
    <w:abstractNumId w:val="3"/>
  </w:num>
  <w:num w:numId="7">
    <w:abstractNumId w:val="4"/>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40921"/>
    <w:rsid w:val="00000C89"/>
    <w:rsid w:val="00010210"/>
    <w:rsid w:val="00010C56"/>
    <w:rsid w:val="0001203A"/>
    <w:rsid w:val="000170A1"/>
    <w:rsid w:val="00020353"/>
    <w:rsid w:val="000215A6"/>
    <w:rsid w:val="00023ECD"/>
    <w:rsid w:val="00024968"/>
    <w:rsid w:val="00027304"/>
    <w:rsid w:val="00031CB9"/>
    <w:rsid w:val="0003775E"/>
    <w:rsid w:val="00040BEC"/>
    <w:rsid w:val="00041B87"/>
    <w:rsid w:val="00044968"/>
    <w:rsid w:val="000450FF"/>
    <w:rsid w:val="000455DF"/>
    <w:rsid w:val="000459B9"/>
    <w:rsid w:val="00052DEE"/>
    <w:rsid w:val="00054CD2"/>
    <w:rsid w:val="00055923"/>
    <w:rsid w:val="00057550"/>
    <w:rsid w:val="00057E7C"/>
    <w:rsid w:val="00062059"/>
    <w:rsid w:val="0006288F"/>
    <w:rsid w:val="00063A44"/>
    <w:rsid w:val="00064423"/>
    <w:rsid w:val="000648C4"/>
    <w:rsid w:val="000706AD"/>
    <w:rsid w:val="00071122"/>
    <w:rsid w:val="00076FB3"/>
    <w:rsid w:val="00077952"/>
    <w:rsid w:val="000815D0"/>
    <w:rsid w:val="000818F3"/>
    <w:rsid w:val="0008378D"/>
    <w:rsid w:val="00083A29"/>
    <w:rsid w:val="00085011"/>
    <w:rsid w:val="00087A46"/>
    <w:rsid w:val="000908D5"/>
    <w:rsid w:val="00092318"/>
    <w:rsid w:val="0009407C"/>
    <w:rsid w:val="0009735E"/>
    <w:rsid w:val="000A30AF"/>
    <w:rsid w:val="000A3325"/>
    <w:rsid w:val="000A400F"/>
    <w:rsid w:val="000A5502"/>
    <w:rsid w:val="000A6F1B"/>
    <w:rsid w:val="000A7687"/>
    <w:rsid w:val="000B087E"/>
    <w:rsid w:val="000B1380"/>
    <w:rsid w:val="000B39A6"/>
    <w:rsid w:val="000B3B66"/>
    <w:rsid w:val="000B4474"/>
    <w:rsid w:val="000B4C2C"/>
    <w:rsid w:val="000B7B67"/>
    <w:rsid w:val="000C4A55"/>
    <w:rsid w:val="000C7078"/>
    <w:rsid w:val="000C7856"/>
    <w:rsid w:val="000D03EC"/>
    <w:rsid w:val="000D2DC0"/>
    <w:rsid w:val="000D2E2D"/>
    <w:rsid w:val="000E0929"/>
    <w:rsid w:val="000E2461"/>
    <w:rsid w:val="000E3FEE"/>
    <w:rsid w:val="000E45CE"/>
    <w:rsid w:val="000E622F"/>
    <w:rsid w:val="000E6ABD"/>
    <w:rsid w:val="000E7934"/>
    <w:rsid w:val="000F094D"/>
    <w:rsid w:val="000F29D6"/>
    <w:rsid w:val="000F366C"/>
    <w:rsid w:val="000F3854"/>
    <w:rsid w:val="000F3EE3"/>
    <w:rsid w:val="000F541C"/>
    <w:rsid w:val="000F61E3"/>
    <w:rsid w:val="001012C7"/>
    <w:rsid w:val="00103241"/>
    <w:rsid w:val="0010345A"/>
    <w:rsid w:val="001035C8"/>
    <w:rsid w:val="00104F55"/>
    <w:rsid w:val="0011207A"/>
    <w:rsid w:val="00112259"/>
    <w:rsid w:val="00112284"/>
    <w:rsid w:val="0011549E"/>
    <w:rsid w:val="001162E7"/>
    <w:rsid w:val="001174C8"/>
    <w:rsid w:val="001175A2"/>
    <w:rsid w:val="001228DA"/>
    <w:rsid w:val="00122C0F"/>
    <w:rsid w:val="001246A7"/>
    <w:rsid w:val="0013197E"/>
    <w:rsid w:val="00131E47"/>
    <w:rsid w:val="00137E15"/>
    <w:rsid w:val="00140B4D"/>
    <w:rsid w:val="00140EBE"/>
    <w:rsid w:val="00140F7E"/>
    <w:rsid w:val="00142E44"/>
    <w:rsid w:val="00143828"/>
    <w:rsid w:val="001439D6"/>
    <w:rsid w:val="001440B5"/>
    <w:rsid w:val="00144FE6"/>
    <w:rsid w:val="001465B7"/>
    <w:rsid w:val="00146D2C"/>
    <w:rsid w:val="0014736E"/>
    <w:rsid w:val="0014769C"/>
    <w:rsid w:val="00152381"/>
    <w:rsid w:val="00155452"/>
    <w:rsid w:val="00157378"/>
    <w:rsid w:val="00157485"/>
    <w:rsid w:val="0016359B"/>
    <w:rsid w:val="001679A7"/>
    <w:rsid w:val="00170224"/>
    <w:rsid w:val="001704FB"/>
    <w:rsid w:val="00171D80"/>
    <w:rsid w:val="00172467"/>
    <w:rsid w:val="00172757"/>
    <w:rsid w:val="00177384"/>
    <w:rsid w:val="001823A3"/>
    <w:rsid w:val="00182A7B"/>
    <w:rsid w:val="00184BAE"/>
    <w:rsid w:val="00191863"/>
    <w:rsid w:val="00191FA8"/>
    <w:rsid w:val="00193587"/>
    <w:rsid w:val="001A0274"/>
    <w:rsid w:val="001A0F3B"/>
    <w:rsid w:val="001A1728"/>
    <w:rsid w:val="001A365E"/>
    <w:rsid w:val="001A4481"/>
    <w:rsid w:val="001A4BE7"/>
    <w:rsid w:val="001A64B9"/>
    <w:rsid w:val="001A706D"/>
    <w:rsid w:val="001B0781"/>
    <w:rsid w:val="001B0F7A"/>
    <w:rsid w:val="001B1A01"/>
    <w:rsid w:val="001B310B"/>
    <w:rsid w:val="001B7087"/>
    <w:rsid w:val="001C12C1"/>
    <w:rsid w:val="001C1D91"/>
    <w:rsid w:val="001C776F"/>
    <w:rsid w:val="001C7842"/>
    <w:rsid w:val="001D1893"/>
    <w:rsid w:val="001D1CCD"/>
    <w:rsid w:val="001D21E4"/>
    <w:rsid w:val="001D37E3"/>
    <w:rsid w:val="001D422C"/>
    <w:rsid w:val="001D4AD4"/>
    <w:rsid w:val="001D6B8A"/>
    <w:rsid w:val="001E354A"/>
    <w:rsid w:val="001E4791"/>
    <w:rsid w:val="001E4973"/>
    <w:rsid w:val="001E5F8C"/>
    <w:rsid w:val="001F02E2"/>
    <w:rsid w:val="001F0CB2"/>
    <w:rsid w:val="001F2EC5"/>
    <w:rsid w:val="001F46A5"/>
    <w:rsid w:val="001F618C"/>
    <w:rsid w:val="0020116A"/>
    <w:rsid w:val="00201E02"/>
    <w:rsid w:val="002024F6"/>
    <w:rsid w:val="002024FA"/>
    <w:rsid w:val="00202593"/>
    <w:rsid w:val="00202682"/>
    <w:rsid w:val="00202C1B"/>
    <w:rsid w:val="002036B3"/>
    <w:rsid w:val="00206C59"/>
    <w:rsid w:val="00210F6A"/>
    <w:rsid w:val="00214616"/>
    <w:rsid w:val="00216670"/>
    <w:rsid w:val="002238DF"/>
    <w:rsid w:val="002246C7"/>
    <w:rsid w:val="00227979"/>
    <w:rsid w:val="00230B6E"/>
    <w:rsid w:val="002327E3"/>
    <w:rsid w:val="00234C76"/>
    <w:rsid w:val="00237DA0"/>
    <w:rsid w:val="00240C38"/>
    <w:rsid w:val="00242739"/>
    <w:rsid w:val="0024294E"/>
    <w:rsid w:val="002431C0"/>
    <w:rsid w:val="002436C6"/>
    <w:rsid w:val="00243C6F"/>
    <w:rsid w:val="002440DD"/>
    <w:rsid w:val="00245106"/>
    <w:rsid w:val="002454BB"/>
    <w:rsid w:val="0024601C"/>
    <w:rsid w:val="002512BA"/>
    <w:rsid w:val="0025169B"/>
    <w:rsid w:val="0025358F"/>
    <w:rsid w:val="00253E88"/>
    <w:rsid w:val="00254B17"/>
    <w:rsid w:val="00254B32"/>
    <w:rsid w:val="002552A1"/>
    <w:rsid w:val="00257F2E"/>
    <w:rsid w:val="00260F46"/>
    <w:rsid w:val="0026174D"/>
    <w:rsid w:val="0026217A"/>
    <w:rsid w:val="002624C7"/>
    <w:rsid w:val="0026343E"/>
    <w:rsid w:val="002656D4"/>
    <w:rsid w:val="0027059E"/>
    <w:rsid w:val="00271DDB"/>
    <w:rsid w:val="00274031"/>
    <w:rsid w:val="00274690"/>
    <w:rsid w:val="00277794"/>
    <w:rsid w:val="00280E34"/>
    <w:rsid w:val="00280ED8"/>
    <w:rsid w:val="00281EFD"/>
    <w:rsid w:val="002820C9"/>
    <w:rsid w:val="002860F4"/>
    <w:rsid w:val="0028613D"/>
    <w:rsid w:val="0028621F"/>
    <w:rsid w:val="00287444"/>
    <w:rsid w:val="0028767C"/>
    <w:rsid w:val="00287F7D"/>
    <w:rsid w:val="00290571"/>
    <w:rsid w:val="00292C8A"/>
    <w:rsid w:val="00293D44"/>
    <w:rsid w:val="00294149"/>
    <w:rsid w:val="00297C77"/>
    <w:rsid w:val="002A21BA"/>
    <w:rsid w:val="002A2363"/>
    <w:rsid w:val="002A2A00"/>
    <w:rsid w:val="002A2A5B"/>
    <w:rsid w:val="002A4F64"/>
    <w:rsid w:val="002A56C2"/>
    <w:rsid w:val="002A59C1"/>
    <w:rsid w:val="002B061D"/>
    <w:rsid w:val="002B28A4"/>
    <w:rsid w:val="002B38D8"/>
    <w:rsid w:val="002B3ABA"/>
    <w:rsid w:val="002B6AD5"/>
    <w:rsid w:val="002C0072"/>
    <w:rsid w:val="002C3B05"/>
    <w:rsid w:val="002C5812"/>
    <w:rsid w:val="002C6325"/>
    <w:rsid w:val="002C6420"/>
    <w:rsid w:val="002C7945"/>
    <w:rsid w:val="002C7B05"/>
    <w:rsid w:val="002C7B32"/>
    <w:rsid w:val="002D2C17"/>
    <w:rsid w:val="002D3049"/>
    <w:rsid w:val="002D5F7E"/>
    <w:rsid w:val="002D744B"/>
    <w:rsid w:val="002D76BF"/>
    <w:rsid w:val="002E0EA9"/>
    <w:rsid w:val="002E13DB"/>
    <w:rsid w:val="002E6958"/>
    <w:rsid w:val="002E7EEC"/>
    <w:rsid w:val="002F0071"/>
    <w:rsid w:val="002F012E"/>
    <w:rsid w:val="002F2E31"/>
    <w:rsid w:val="002F36B8"/>
    <w:rsid w:val="002F4B87"/>
    <w:rsid w:val="002F5DC7"/>
    <w:rsid w:val="002F60D4"/>
    <w:rsid w:val="002F7853"/>
    <w:rsid w:val="00300B4A"/>
    <w:rsid w:val="003015F2"/>
    <w:rsid w:val="00302669"/>
    <w:rsid w:val="00303969"/>
    <w:rsid w:val="00303C7F"/>
    <w:rsid w:val="003052A3"/>
    <w:rsid w:val="00305F62"/>
    <w:rsid w:val="0030668D"/>
    <w:rsid w:val="00306A22"/>
    <w:rsid w:val="00311855"/>
    <w:rsid w:val="003121E4"/>
    <w:rsid w:val="00312DFC"/>
    <w:rsid w:val="003140E9"/>
    <w:rsid w:val="003146F6"/>
    <w:rsid w:val="00316E88"/>
    <w:rsid w:val="00320180"/>
    <w:rsid w:val="003226B5"/>
    <w:rsid w:val="00322B31"/>
    <w:rsid w:val="00323FA6"/>
    <w:rsid w:val="003240D1"/>
    <w:rsid w:val="0032578C"/>
    <w:rsid w:val="00330255"/>
    <w:rsid w:val="00330299"/>
    <w:rsid w:val="00331B34"/>
    <w:rsid w:val="003358C6"/>
    <w:rsid w:val="00337C39"/>
    <w:rsid w:val="00340921"/>
    <w:rsid w:val="0034108F"/>
    <w:rsid w:val="00342556"/>
    <w:rsid w:val="003433EC"/>
    <w:rsid w:val="00346A99"/>
    <w:rsid w:val="003505DA"/>
    <w:rsid w:val="00351A2F"/>
    <w:rsid w:val="00351DC1"/>
    <w:rsid w:val="00351DF5"/>
    <w:rsid w:val="00361741"/>
    <w:rsid w:val="00361BF2"/>
    <w:rsid w:val="00364552"/>
    <w:rsid w:val="00365C4B"/>
    <w:rsid w:val="00371675"/>
    <w:rsid w:val="00377578"/>
    <w:rsid w:val="00380504"/>
    <w:rsid w:val="00381DBB"/>
    <w:rsid w:val="00382594"/>
    <w:rsid w:val="00382A7C"/>
    <w:rsid w:val="0039118B"/>
    <w:rsid w:val="00392449"/>
    <w:rsid w:val="00392D30"/>
    <w:rsid w:val="00392FDD"/>
    <w:rsid w:val="003936D5"/>
    <w:rsid w:val="003946B9"/>
    <w:rsid w:val="00395534"/>
    <w:rsid w:val="003966BA"/>
    <w:rsid w:val="003A0185"/>
    <w:rsid w:val="003A4B61"/>
    <w:rsid w:val="003A5DAE"/>
    <w:rsid w:val="003A7FA3"/>
    <w:rsid w:val="003B157E"/>
    <w:rsid w:val="003B432C"/>
    <w:rsid w:val="003B4F8F"/>
    <w:rsid w:val="003C0464"/>
    <w:rsid w:val="003C3786"/>
    <w:rsid w:val="003C5455"/>
    <w:rsid w:val="003D2851"/>
    <w:rsid w:val="003D401D"/>
    <w:rsid w:val="003D44DB"/>
    <w:rsid w:val="003D56A7"/>
    <w:rsid w:val="003D7C4D"/>
    <w:rsid w:val="003E16A4"/>
    <w:rsid w:val="003E172E"/>
    <w:rsid w:val="003E261B"/>
    <w:rsid w:val="003E2C9F"/>
    <w:rsid w:val="003E2FA1"/>
    <w:rsid w:val="003E5AEF"/>
    <w:rsid w:val="003E5F42"/>
    <w:rsid w:val="003E6171"/>
    <w:rsid w:val="003F2426"/>
    <w:rsid w:val="003F33A7"/>
    <w:rsid w:val="003F4F0E"/>
    <w:rsid w:val="003F5464"/>
    <w:rsid w:val="003F6B55"/>
    <w:rsid w:val="004008EA"/>
    <w:rsid w:val="00402B7F"/>
    <w:rsid w:val="00402D34"/>
    <w:rsid w:val="00403D33"/>
    <w:rsid w:val="00403F96"/>
    <w:rsid w:val="00406001"/>
    <w:rsid w:val="004068D9"/>
    <w:rsid w:val="004105F2"/>
    <w:rsid w:val="004106DF"/>
    <w:rsid w:val="00410A39"/>
    <w:rsid w:val="004116A5"/>
    <w:rsid w:val="00411A3D"/>
    <w:rsid w:val="00412C2D"/>
    <w:rsid w:val="00414D81"/>
    <w:rsid w:val="00415394"/>
    <w:rsid w:val="00415CA6"/>
    <w:rsid w:val="00424421"/>
    <w:rsid w:val="00425646"/>
    <w:rsid w:val="00427BAD"/>
    <w:rsid w:val="0043030C"/>
    <w:rsid w:val="00430B58"/>
    <w:rsid w:val="004356C6"/>
    <w:rsid w:val="00435F10"/>
    <w:rsid w:val="00443065"/>
    <w:rsid w:val="004442D2"/>
    <w:rsid w:val="00445CF9"/>
    <w:rsid w:val="004468B8"/>
    <w:rsid w:val="00447DAA"/>
    <w:rsid w:val="00450FAB"/>
    <w:rsid w:val="00451751"/>
    <w:rsid w:val="00452474"/>
    <w:rsid w:val="00454DA2"/>
    <w:rsid w:val="00461A7E"/>
    <w:rsid w:val="00462EAC"/>
    <w:rsid w:val="004631F9"/>
    <w:rsid w:val="0046617E"/>
    <w:rsid w:val="00471547"/>
    <w:rsid w:val="00471F8E"/>
    <w:rsid w:val="00472C9E"/>
    <w:rsid w:val="004733EA"/>
    <w:rsid w:val="004750D1"/>
    <w:rsid w:val="004761E0"/>
    <w:rsid w:val="004827F9"/>
    <w:rsid w:val="004844BA"/>
    <w:rsid w:val="00490EDE"/>
    <w:rsid w:val="004924B6"/>
    <w:rsid w:val="00495012"/>
    <w:rsid w:val="00495E03"/>
    <w:rsid w:val="00497B1F"/>
    <w:rsid w:val="004A04E9"/>
    <w:rsid w:val="004A3799"/>
    <w:rsid w:val="004A445B"/>
    <w:rsid w:val="004B0325"/>
    <w:rsid w:val="004B1BE8"/>
    <w:rsid w:val="004B49DF"/>
    <w:rsid w:val="004C0848"/>
    <w:rsid w:val="004C261F"/>
    <w:rsid w:val="004C3791"/>
    <w:rsid w:val="004C39EC"/>
    <w:rsid w:val="004C6C8D"/>
    <w:rsid w:val="004D104D"/>
    <w:rsid w:val="004D1AEB"/>
    <w:rsid w:val="004D2B66"/>
    <w:rsid w:val="004D35A2"/>
    <w:rsid w:val="004D35BA"/>
    <w:rsid w:val="004D37CF"/>
    <w:rsid w:val="004D4F71"/>
    <w:rsid w:val="004D5B6B"/>
    <w:rsid w:val="004E5B58"/>
    <w:rsid w:val="004E6C77"/>
    <w:rsid w:val="004E71F1"/>
    <w:rsid w:val="004F15C0"/>
    <w:rsid w:val="004F1771"/>
    <w:rsid w:val="004F2473"/>
    <w:rsid w:val="004F51E5"/>
    <w:rsid w:val="004F71F8"/>
    <w:rsid w:val="004F7467"/>
    <w:rsid w:val="004F77B4"/>
    <w:rsid w:val="00502829"/>
    <w:rsid w:val="00502C25"/>
    <w:rsid w:val="00503CB3"/>
    <w:rsid w:val="00504A4B"/>
    <w:rsid w:val="00505162"/>
    <w:rsid w:val="00506008"/>
    <w:rsid w:val="00506997"/>
    <w:rsid w:val="00510B67"/>
    <w:rsid w:val="00511A53"/>
    <w:rsid w:val="00512648"/>
    <w:rsid w:val="00515E2F"/>
    <w:rsid w:val="00517821"/>
    <w:rsid w:val="005207E3"/>
    <w:rsid w:val="00523BB4"/>
    <w:rsid w:val="00525C2D"/>
    <w:rsid w:val="005277FB"/>
    <w:rsid w:val="005279CF"/>
    <w:rsid w:val="005301D1"/>
    <w:rsid w:val="005302D5"/>
    <w:rsid w:val="0053100E"/>
    <w:rsid w:val="005315D9"/>
    <w:rsid w:val="00532084"/>
    <w:rsid w:val="00532A66"/>
    <w:rsid w:val="00534E89"/>
    <w:rsid w:val="005357D8"/>
    <w:rsid w:val="0053625C"/>
    <w:rsid w:val="005372B1"/>
    <w:rsid w:val="00541886"/>
    <w:rsid w:val="00543F91"/>
    <w:rsid w:val="00545181"/>
    <w:rsid w:val="005477A7"/>
    <w:rsid w:val="00550369"/>
    <w:rsid w:val="0055086C"/>
    <w:rsid w:val="00552454"/>
    <w:rsid w:val="00552FDE"/>
    <w:rsid w:val="0055301C"/>
    <w:rsid w:val="00554A73"/>
    <w:rsid w:val="00554E35"/>
    <w:rsid w:val="00555D54"/>
    <w:rsid w:val="005564C4"/>
    <w:rsid w:val="00557480"/>
    <w:rsid w:val="00557D12"/>
    <w:rsid w:val="00557E18"/>
    <w:rsid w:val="005630E3"/>
    <w:rsid w:val="005674AC"/>
    <w:rsid w:val="00567DB0"/>
    <w:rsid w:val="00571F76"/>
    <w:rsid w:val="0057460E"/>
    <w:rsid w:val="00577DF1"/>
    <w:rsid w:val="0058254C"/>
    <w:rsid w:val="00585DD2"/>
    <w:rsid w:val="00586C0E"/>
    <w:rsid w:val="00590E3A"/>
    <w:rsid w:val="00593236"/>
    <w:rsid w:val="00595226"/>
    <w:rsid w:val="00596703"/>
    <w:rsid w:val="005A0A86"/>
    <w:rsid w:val="005A14C8"/>
    <w:rsid w:val="005A2A68"/>
    <w:rsid w:val="005A4FFF"/>
    <w:rsid w:val="005A67BD"/>
    <w:rsid w:val="005B62DB"/>
    <w:rsid w:val="005B7D16"/>
    <w:rsid w:val="005C21A0"/>
    <w:rsid w:val="005C3658"/>
    <w:rsid w:val="005C3728"/>
    <w:rsid w:val="005C3794"/>
    <w:rsid w:val="005C3963"/>
    <w:rsid w:val="005C567A"/>
    <w:rsid w:val="005C629B"/>
    <w:rsid w:val="005C77E1"/>
    <w:rsid w:val="005D07A7"/>
    <w:rsid w:val="005D24A2"/>
    <w:rsid w:val="005D2E95"/>
    <w:rsid w:val="005D2F24"/>
    <w:rsid w:val="005D4C53"/>
    <w:rsid w:val="005D4FBA"/>
    <w:rsid w:val="005D569D"/>
    <w:rsid w:val="005D6251"/>
    <w:rsid w:val="005D7720"/>
    <w:rsid w:val="005D7995"/>
    <w:rsid w:val="005E0247"/>
    <w:rsid w:val="005E0430"/>
    <w:rsid w:val="005E1296"/>
    <w:rsid w:val="005E2E76"/>
    <w:rsid w:val="005E3426"/>
    <w:rsid w:val="005E430E"/>
    <w:rsid w:val="005E48D9"/>
    <w:rsid w:val="005E4E6D"/>
    <w:rsid w:val="005E5085"/>
    <w:rsid w:val="005E62D0"/>
    <w:rsid w:val="005E6C4B"/>
    <w:rsid w:val="005E786C"/>
    <w:rsid w:val="005F0CF1"/>
    <w:rsid w:val="005F2392"/>
    <w:rsid w:val="005F2D27"/>
    <w:rsid w:val="005F2DB9"/>
    <w:rsid w:val="005F5ED0"/>
    <w:rsid w:val="005F643C"/>
    <w:rsid w:val="005F69BB"/>
    <w:rsid w:val="006030E9"/>
    <w:rsid w:val="006034F0"/>
    <w:rsid w:val="0060570D"/>
    <w:rsid w:val="006119B4"/>
    <w:rsid w:val="00611A93"/>
    <w:rsid w:val="006127F7"/>
    <w:rsid w:val="006130D8"/>
    <w:rsid w:val="006135BD"/>
    <w:rsid w:val="00615CC3"/>
    <w:rsid w:val="00616988"/>
    <w:rsid w:val="006212B3"/>
    <w:rsid w:val="00622231"/>
    <w:rsid w:val="00622A4A"/>
    <w:rsid w:val="00624E59"/>
    <w:rsid w:val="0062559D"/>
    <w:rsid w:val="006265E1"/>
    <w:rsid w:val="00630AC2"/>
    <w:rsid w:val="00631A47"/>
    <w:rsid w:val="006347CD"/>
    <w:rsid w:val="00635778"/>
    <w:rsid w:val="00637ED5"/>
    <w:rsid w:val="00640E5E"/>
    <w:rsid w:val="006432A5"/>
    <w:rsid w:val="0064380D"/>
    <w:rsid w:val="00643848"/>
    <w:rsid w:val="00644F09"/>
    <w:rsid w:val="006469FF"/>
    <w:rsid w:val="00647671"/>
    <w:rsid w:val="00647C6B"/>
    <w:rsid w:val="0065091A"/>
    <w:rsid w:val="00650D16"/>
    <w:rsid w:val="00651465"/>
    <w:rsid w:val="00651EDE"/>
    <w:rsid w:val="00656885"/>
    <w:rsid w:val="00657749"/>
    <w:rsid w:val="00662E6E"/>
    <w:rsid w:val="00663C93"/>
    <w:rsid w:val="00665E59"/>
    <w:rsid w:val="0066726C"/>
    <w:rsid w:val="00670765"/>
    <w:rsid w:val="00671B0F"/>
    <w:rsid w:val="00672B5B"/>
    <w:rsid w:val="00673EEF"/>
    <w:rsid w:val="0067499B"/>
    <w:rsid w:val="00675624"/>
    <w:rsid w:val="00676B42"/>
    <w:rsid w:val="0067750E"/>
    <w:rsid w:val="00681D77"/>
    <w:rsid w:val="00682AFC"/>
    <w:rsid w:val="0068492B"/>
    <w:rsid w:val="006855F8"/>
    <w:rsid w:val="00687F84"/>
    <w:rsid w:val="00690D6F"/>
    <w:rsid w:val="006936A1"/>
    <w:rsid w:val="00694B6F"/>
    <w:rsid w:val="006A0266"/>
    <w:rsid w:val="006A02F5"/>
    <w:rsid w:val="006A036B"/>
    <w:rsid w:val="006A49F6"/>
    <w:rsid w:val="006A4AF1"/>
    <w:rsid w:val="006A69ED"/>
    <w:rsid w:val="006B244E"/>
    <w:rsid w:val="006B2950"/>
    <w:rsid w:val="006B5834"/>
    <w:rsid w:val="006B5A50"/>
    <w:rsid w:val="006B69F0"/>
    <w:rsid w:val="006B7529"/>
    <w:rsid w:val="006C01DC"/>
    <w:rsid w:val="006C1B44"/>
    <w:rsid w:val="006C1BAB"/>
    <w:rsid w:val="006C3D92"/>
    <w:rsid w:val="006C4CAC"/>
    <w:rsid w:val="006C68F7"/>
    <w:rsid w:val="006C6CA6"/>
    <w:rsid w:val="006D2E24"/>
    <w:rsid w:val="006D3DC2"/>
    <w:rsid w:val="006D74AD"/>
    <w:rsid w:val="006D775A"/>
    <w:rsid w:val="006E00FF"/>
    <w:rsid w:val="006E0239"/>
    <w:rsid w:val="006E63B2"/>
    <w:rsid w:val="006E6934"/>
    <w:rsid w:val="006E69C7"/>
    <w:rsid w:val="006E6F6C"/>
    <w:rsid w:val="006F027D"/>
    <w:rsid w:val="006F1A5A"/>
    <w:rsid w:val="006F2C73"/>
    <w:rsid w:val="006F3636"/>
    <w:rsid w:val="006F451C"/>
    <w:rsid w:val="006F5DB5"/>
    <w:rsid w:val="006F6A6A"/>
    <w:rsid w:val="006F6E1E"/>
    <w:rsid w:val="006F729C"/>
    <w:rsid w:val="007013E8"/>
    <w:rsid w:val="00701BF3"/>
    <w:rsid w:val="00701F45"/>
    <w:rsid w:val="007020E7"/>
    <w:rsid w:val="00702DE4"/>
    <w:rsid w:val="007057DA"/>
    <w:rsid w:val="00706FBC"/>
    <w:rsid w:val="00707C5D"/>
    <w:rsid w:val="00707CFC"/>
    <w:rsid w:val="00711A8A"/>
    <w:rsid w:val="0071378D"/>
    <w:rsid w:val="00713B57"/>
    <w:rsid w:val="00714300"/>
    <w:rsid w:val="00716F8C"/>
    <w:rsid w:val="00716FBB"/>
    <w:rsid w:val="00717771"/>
    <w:rsid w:val="00720516"/>
    <w:rsid w:val="0072079D"/>
    <w:rsid w:val="00723692"/>
    <w:rsid w:val="0072595E"/>
    <w:rsid w:val="0072704B"/>
    <w:rsid w:val="00727C92"/>
    <w:rsid w:val="00731514"/>
    <w:rsid w:val="00732B53"/>
    <w:rsid w:val="007366A7"/>
    <w:rsid w:val="007408A2"/>
    <w:rsid w:val="00744BA0"/>
    <w:rsid w:val="00746AE2"/>
    <w:rsid w:val="00746C64"/>
    <w:rsid w:val="0075086C"/>
    <w:rsid w:val="00753D0E"/>
    <w:rsid w:val="007569AB"/>
    <w:rsid w:val="00757687"/>
    <w:rsid w:val="007576C7"/>
    <w:rsid w:val="00760D4A"/>
    <w:rsid w:val="00760F87"/>
    <w:rsid w:val="00761CAF"/>
    <w:rsid w:val="007621B1"/>
    <w:rsid w:val="007631BA"/>
    <w:rsid w:val="0076335D"/>
    <w:rsid w:val="00764870"/>
    <w:rsid w:val="00765335"/>
    <w:rsid w:val="007658DF"/>
    <w:rsid w:val="007703EA"/>
    <w:rsid w:val="0077231F"/>
    <w:rsid w:val="00774864"/>
    <w:rsid w:val="00776FA6"/>
    <w:rsid w:val="0077756A"/>
    <w:rsid w:val="007813AA"/>
    <w:rsid w:val="00781B89"/>
    <w:rsid w:val="00782FC4"/>
    <w:rsid w:val="0079019E"/>
    <w:rsid w:val="00791C65"/>
    <w:rsid w:val="00792CF0"/>
    <w:rsid w:val="00793440"/>
    <w:rsid w:val="00795BA4"/>
    <w:rsid w:val="007A0922"/>
    <w:rsid w:val="007A0B79"/>
    <w:rsid w:val="007A20C9"/>
    <w:rsid w:val="007A23A8"/>
    <w:rsid w:val="007A5D86"/>
    <w:rsid w:val="007A6328"/>
    <w:rsid w:val="007B095F"/>
    <w:rsid w:val="007B33BD"/>
    <w:rsid w:val="007B3726"/>
    <w:rsid w:val="007B3A5E"/>
    <w:rsid w:val="007B3FCC"/>
    <w:rsid w:val="007B4504"/>
    <w:rsid w:val="007B4932"/>
    <w:rsid w:val="007B56E7"/>
    <w:rsid w:val="007B5C89"/>
    <w:rsid w:val="007B613A"/>
    <w:rsid w:val="007B719A"/>
    <w:rsid w:val="007B759D"/>
    <w:rsid w:val="007C02C5"/>
    <w:rsid w:val="007C0C65"/>
    <w:rsid w:val="007C16C3"/>
    <w:rsid w:val="007C2624"/>
    <w:rsid w:val="007C3E5B"/>
    <w:rsid w:val="007C492C"/>
    <w:rsid w:val="007D1BED"/>
    <w:rsid w:val="007D1FE2"/>
    <w:rsid w:val="007D311D"/>
    <w:rsid w:val="007D39C2"/>
    <w:rsid w:val="007D5572"/>
    <w:rsid w:val="007D5F9D"/>
    <w:rsid w:val="007D687B"/>
    <w:rsid w:val="007D68FB"/>
    <w:rsid w:val="007D74C3"/>
    <w:rsid w:val="007E0A4F"/>
    <w:rsid w:val="007E1129"/>
    <w:rsid w:val="007E36BE"/>
    <w:rsid w:val="007E37EA"/>
    <w:rsid w:val="007E394D"/>
    <w:rsid w:val="007E3FAA"/>
    <w:rsid w:val="007E4F17"/>
    <w:rsid w:val="007E58E0"/>
    <w:rsid w:val="007E6245"/>
    <w:rsid w:val="007E6E04"/>
    <w:rsid w:val="007E736B"/>
    <w:rsid w:val="007F1D1D"/>
    <w:rsid w:val="007F360A"/>
    <w:rsid w:val="007F584E"/>
    <w:rsid w:val="007F6716"/>
    <w:rsid w:val="008030F3"/>
    <w:rsid w:val="008031AB"/>
    <w:rsid w:val="00803462"/>
    <w:rsid w:val="008056E2"/>
    <w:rsid w:val="008060F6"/>
    <w:rsid w:val="00810B1C"/>
    <w:rsid w:val="00811EA4"/>
    <w:rsid w:val="008130CF"/>
    <w:rsid w:val="00814C4D"/>
    <w:rsid w:val="00816BBA"/>
    <w:rsid w:val="008177BC"/>
    <w:rsid w:val="00817A75"/>
    <w:rsid w:val="008206AF"/>
    <w:rsid w:val="008218C8"/>
    <w:rsid w:val="00822D7A"/>
    <w:rsid w:val="008257E9"/>
    <w:rsid w:val="008279D9"/>
    <w:rsid w:val="0083189B"/>
    <w:rsid w:val="00832DD0"/>
    <w:rsid w:val="00832F21"/>
    <w:rsid w:val="00835380"/>
    <w:rsid w:val="0083752D"/>
    <w:rsid w:val="008376CE"/>
    <w:rsid w:val="0084288C"/>
    <w:rsid w:val="008442A4"/>
    <w:rsid w:val="00844EA1"/>
    <w:rsid w:val="00845E18"/>
    <w:rsid w:val="008528B1"/>
    <w:rsid w:val="008533D0"/>
    <w:rsid w:val="008547D8"/>
    <w:rsid w:val="00855240"/>
    <w:rsid w:val="0085618E"/>
    <w:rsid w:val="0085625C"/>
    <w:rsid w:val="0085653A"/>
    <w:rsid w:val="0085782C"/>
    <w:rsid w:val="00857E14"/>
    <w:rsid w:val="008610EF"/>
    <w:rsid w:val="008612B4"/>
    <w:rsid w:val="00861BFE"/>
    <w:rsid w:val="00862611"/>
    <w:rsid w:val="0086294B"/>
    <w:rsid w:val="00867FC6"/>
    <w:rsid w:val="0087119F"/>
    <w:rsid w:val="00871E5D"/>
    <w:rsid w:val="00873FD0"/>
    <w:rsid w:val="0087429E"/>
    <w:rsid w:val="0087570E"/>
    <w:rsid w:val="00876283"/>
    <w:rsid w:val="00876D48"/>
    <w:rsid w:val="00877A55"/>
    <w:rsid w:val="008834BF"/>
    <w:rsid w:val="008843D3"/>
    <w:rsid w:val="00885DFD"/>
    <w:rsid w:val="00886A15"/>
    <w:rsid w:val="00887D1D"/>
    <w:rsid w:val="00890F9A"/>
    <w:rsid w:val="008914AC"/>
    <w:rsid w:val="008918B9"/>
    <w:rsid w:val="00895228"/>
    <w:rsid w:val="00895E11"/>
    <w:rsid w:val="00897BEF"/>
    <w:rsid w:val="008A12C0"/>
    <w:rsid w:val="008A154C"/>
    <w:rsid w:val="008A579E"/>
    <w:rsid w:val="008A5EBF"/>
    <w:rsid w:val="008A69C6"/>
    <w:rsid w:val="008B031B"/>
    <w:rsid w:val="008B03F9"/>
    <w:rsid w:val="008B43E3"/>
    <w:rsid w:val="008B59A1"/>
    <w:rsid w:val="008B6159"/>
    <w:rsid w:val="008B72DF"/>
    <w:rsid w:val="008C3D26"/>
    <w:rsid w:val="008C6B98"/>
    <w:rsid w:val="008C6D5B"/>
    <w:rsid w:val="008D0EA8"/>
    <w:rsid w:val="008D2C98"/>
    <w:rsid w:val="008D3909"/>
    <w:rsid w:val="008D609E"/>
    <w:rsid w:val="008D6930"/>
    <w:rsid w:val="008D6A6D"/>
    <w:rsid w:val="008E06A7"/>
    <w:rsid w:val="008E2D5D"/>
    <w:rsid w:val="008E3121"/>
    <w:rsid w:val="008E3D55"/>
    <w:rsid w:val="008E444A"/>
    <w:rsid w:val="008E5C8D"/>
    <w:rsid w:val="008E68F3"/>
    <w:rsid w:val="008F1831"/>
    <w:rsid w:val="008F6110"/>
    <w:rsid w:val="008F6352"/>
    <w:rsid w:val="008F6D9D"/>
    <w:rsid w:val="009000B9"/>
    <w:rsid w:val="0090124F"/>
    <w:rsid w:val="0090491F"/>
    <w:rsid w:val="00905D7E"/>
    <w:rsid w:val="00906207"/>
    <w:rsid w:val="00907C3F"/>
    <w:rsid w:val="009109F8"/>
    <w:rsid w:val="0091161B"/>
    <w:rsid w:val="009127B6"/>
    <w:rsid w:val="00913D66"/>
    <w:rsid w:val="009206E4"/>
    <w:rsid w:val="009218A3"/>
    <w:rsid w:val="00921EE5"/>
    <w:rsid w:val="0092271F"/>
    <w:rsid w:val="00922EE1"/>
    <w:rsid w:val="0092301C"/>
    <w:rsid w:val="00924681"/>
    <w:rsid w:val="0092596F"/>
    <w:rsid w:val="00925A21"/>
    <w:rsid w:val="00926957"/>
    <w:rsid w:val="00927C7F"/>
    <w:rsid w:val="00930570"/>
    <w:rsid w:val="00930D6F"/>
    <w:rsid w:val="00931D87"/>
    <w:rsid w:val="00935F1F"/>
    <w:rsid w:val="00937360"/>
    <w:rsid w:val="0093772D"/>
    <w:rsid w:val="00937957"/>
    <w:rsid w:val="00940511"/>
    <w:rsid w:val="0094211B"/>
    <w:rsid w:val="00943BD2"/>
    <w:rsid w:val="009445BE"/>
    <w:rsid w:val="00945A96"/>
    <w:rsid w:val="00950E8E"/>
    <w:rsid w:val="0095128C"/>
    <w:rsid w:val="009512F7"/>
    <w:rsid w:val="00951767"/>
    <w:rsid w:val="00951975"/>
    <w:rsid w:val="00954D7B"/>
    <w:rsid w:val="00956955"/>
    <w:rsid w:val="00956B8B"/>
    <w:rsid w:val="009578B8"/>
    <w:rsid w:val="00960EEC"/>
    <w:rsid w:val="0096421B"/>
    <w:rsid w:val="00964D34"/>
    <w:rsid w:val="00965B73"/>
    <w:rsid w:val="00965E93"/>
    <w:rsid w:val="00967368"/>
    <w:rsid w:val="00967731"/>
    <w:rsid w:val="00970355"/>
    <w:rsid w:val="009704FD"/>
    <w:rsid w:val="009706AD"/>
    <w:rsid w:val="00975B3A"/>
    <w:rsid w:val="00976188"/>
    <w:rsid w:val="00981F4D"/>
    <w:rsid w:val="009841B7"/>
    <w:rsid w:val="0098489C"/>
    <w:rsid w:val="00984BF9"/>
    <w:rsid w:val="0098564A"/>
    <w:rsid w:val="0098630D"/>
    <w:rsid w:val="00986735"/>
    <w:rsid w:val="00986AB5"/>
    <w:rsid w:val="00987DCE"/>
    <w:rsid w:val="00992810"/>
    <w:rsid w:val="00993176"/>
    <w:rsid w:val="0099340C"/>
    <w:rsid w:val="0099382E"/>
    <w:rsid w:val="0099534B"/>
    <w:rsid w:val="0099557F"/>
    <w:rsid w:val="009A5603"/>
    <w:rsid w:val="009A7AE0"/>
    <w:rsid w:val="009B1BC1"/>
    <w:rsid w:val="009B22F9"/>
    <w:rsid w:val="009B4368"/>
    <w:rsid w:val="009C00AC"/>
    <w:rsid w:val="009C1726"/>
    <w:rsid w:val="009C2F21"/>
    <w:rsid w:val="009C3781"/>
    <w:rsid w:val="009C4F8E"/>
    <w:rsid w:val="009C6C1B"/>
    <w:rsid w:val="009C6E27"/>
    <w:rsid w:val="009D103B"/>
    <w:rsid w:val="009D10AB"/>
    <w:rsid w:val="009D2CEB"/>
    <w:rsid w:val="009D3631"/>
    <w:rsid w:val="009D39E3"/>
    <w:rsid w:val="009E0174"/>
    <w:rsid w:val="009E05EA"/>
    <w:rsid w:val="009E13FC"/>
    <w:rsid w:val="009E1CF0"/>
    <w:rsid w:val="009E1F1E"/>
    <w:rsid w:val="009E1FB9"/>
    <w:rsid w:val="009E4D1E"/>
    <w:rsid w:val="009E5CE8"/>
    <w:rsid w:val="009E732E"/>
    <w:rsid w:val="009F0116"/>
    <w:rsid w:val="009F0DCE"/>
    <w:rsid w:val="009F324A"/>
    <w:rsid w:val="009F6C08"/>
    <w:rsid w:val="009F6E96"/>
    <w:rsid w:val="00A0016A"/>
    <w:rsid w:val="00A0139B"/>
    <w:rsid w:val="00A03814"/>
    <w:rsid w:val="00A07AAB"/>
    <w:rsid w:val="00A107D3"/>
    <w:rsid w:val="00A121E3"/>
    <w:rsid w:val="00A13582"/>
    <w:rsid w:val="00A13AF8"/>
    <w:rsid w:val="00A14B13"/>
    <w:rsid w:val="00A15274"/>
    <w:rsid w:val="00A16048"/>
    <w:rsid w:val="00A20689"/>
    <w:rsid w:val="00A21174"/>
    <w:rsid w:val="00A21622"/>
    <w:rsid w:val="00A22094"/>
    <w:rsid w:val="00A24F14"/>
    <w:rsid w:val="00A257C1"/>
    <w:rsid w:val="00A31508"/>
    <w:rsid w:val="00A31C11"/>
    <w:rsid w:val="00A36236"/>
    <w:rsid w:val="00A36D84"/>
    <w:rsid w:val="00A36DD5"/>
    <w:rsid w:val="00A3763A"/>
    <w:rsid w:val="00A37E34"/>
    <w:rsid w:val="00A4071E"/>
    <w:rsid w:val="00A415B5"/>
    <w:rsid w:val="00A41722"/>
    <w:rsid w:val="00A43032"/>
    <w:rsid w:val="00A43947"/>
    <w:rsid w:val="00A4412D"/>
    <w:rsid w:val="00A451A3"/>
    <w:rsid w:val="00A46AAF"/>
    <w:rsid w:val="00A52206"/>
    <w:rsid w:val="00A554E7"/>
    <w:rsid w:val="00A55B40"/>
    <w:rsid w:val="00A565E3"/>
    <w:rsid w:val="00A56AEE"/>
    <w:rsid w:val="00A56E11"/>
    <w:rsid w:val="00A56FE7"/>
    <w:rsid w:val="00A57EE2"/>
    <w:rsid w:val="00A600EC"/>
    <w:rsid w:val="00A60C15"/>
    <w:rsid w:val="00A6104B"/>
    <w:rsid w:val="00A61E5B"/>
    <w:rsid w:val="00A62048"/>
    <w:rsid w:val="00A638DA"/>
    <w:rsid w:val="00A641E2"/>
    <w:rsid w:val="00A64E8B"/>
    <w:rsid w:val="00A6600E"/>
    <w:rsid w:val="00A6735E"/>
    <w:rsid w:val="00A67B74"/>
    <w:rsid w:val="00A718CE"/>
    <w:rsid w:val="00A72793"/>
    <w:rsid w:val="00A732C1"/>
    <w:rsid w:val="00A739DA"/>
    <w:rsid w:val="00A77200"/>
    <w:rsid w:val="00A82EA0"/>
    <w:rsid w:val="00A83429"/>
    <w:rsid w:val="00A83E3B"/>
    <w:rsid w:val="00A851FF"/>
    <w:rsid w:val="00A85A97"/>
    <w:rsid w:val="00A86A0B"/>
    <w:rsid w:val="00A909EA"/>
    <w:rsid w:val="00A917A9"/>
    <w:rsid w:val="00A92D76"/>
    <w:rsid w:val="00A9370B"/>
    <w:rsid w:val="00A93A30"/>
    <w:rsid w:val="00A93FAF"/>
    <w:rsid w:val="00A946C4"/>
    <w:rsid w:val="00A9688B"/>
    <w:rsid w:val="00A96E10"/>
    <w:rsid w:val="00AA555F"/>
    <w:rsid w:val="00AA652B"/>
    <w:rsid w:val="00AA6A9F"/>
    <w:rsid w:val="00AA7055"/>
    <w:rsid w:val="00AA7D4B"/>
    <w:rsid w:val="00AB0B66"/>
    <w:rsid w:val="00AB1B43"/>
    <w:rsid w:val="00AB2170"/>
    <w:rsid w:val="00AB2A60"/>
    <w:rsid w:val="00AB48A1"/>
    <w:rsid w:val="00AB7733"/>
    <w:rsid w:val="00AC18A4"/>
    <w:rsid w:val="00AC1F6D"/>
    <w:rsid w:val="00AC312E"/>
    <w:rsid w:val="00AC346C"/>
    <w:rsid w:val="00AC375C"/>
    <w:rsid w:val="00AC45BB"/>
    <w:rsid w:val="00AC7825"/>
    <w:rsid w:val="00AD095C"/>
    <w:rsid w:val="00AD4C63"/>
    <w:rsid w:val="00AD62D2"/>
    <w:rsid w:val="00AE2007"/>
    <w:rsid w:val="00AE20E3"/>
    <w:rsid w:val="00AE25B1"/>
    <w:rsid w:val="00AE760F"/>
    <w:rsid w:val="00AF288F"/>
    <w:rsid w:val="00AF4777"/>
    <w:rsid w:val="00AF7D71"/>
    <w:rsid w:val="00B0177F"/>
    <w:rsid w:val="00B036F6"/>
    <w:rsid w:val="00B04B9D"/>
    <w:rsid w:val="00B04BA4"/>
    <w:rsid w:val="00B108E3"/>
    <w:rsid w:val="00B114B5"/>
    <w:rsid w:val="00B134E3"/>
    <w:rsid w:val="00B17A3A"/>
    <w:rsid w:val="00B20FE4"/>
    <w:rsid w:val="00B2146F"/>
    <w:rsid w:val="00B21C33"/>
    <w:rsid w:val="00B22B6C"/>
    <w:rsid w:val="00B25513"/>
    <w:rsid w:val="00B25D1E"/>
    <w:rsid w:val="00B332F6"/>
    <w:rsid w:val="00B334FA"/>
    <w:rsid w:val="00B34321"/>
    <w:rsid w:val="00B3684C"/>
    <w:rsid w:val="00B37C48"/>
    <w:rsid w:val="00B4235C"/>
    <w:rsid w:val="00B44F9B"/>
    <w:rsid w:val="00B47127"/>
    <w:rsid w:val="00B47A32"/>
    <w:rsid w:val="00B5035E"/>
    <w:rsid w:val="00B51211"/>
    <w:rsid w:val="00B51CA5"/>
    <w:rsid w:val="00B522BA"/>
    <w:rsid w:val="00B52B69"/>
    <w:rsid w:val="00B54B13"/>
    <w:rsid w:val="00B60822"/>
    <w:rsid w:val="00B608FC"/>
    <w:rsid w:val="00B62B76"/>
    <w:rsid w:val="00B64A53"/>
    <w:rsid w:val="00B65123"/>
    <w:rsid w:val="00B66C12"/>
    <w:rsid w:val="00B67983"/>
    <w:rsid w:val="00B70EBF"/>
    <w:rsid w:val="00B71509"/>
    <w:rsid w:val="00B73477"/>
    <w:rsid w:val="00B735DB"/>
    <w:rsid w:val="00B76A5D"/>
    <w:rsid w:val="00B76C3D"/>
    <w:rsid w:val="00B800E8"/>
    <w:rsid w:val="00B81B41"/>
    <w:rsid w:val="00B82408"/>
    <w:rsid w:val="00B830F0"/>
    <w:rsid w:val="00B83866"/>
    <w:rsid w:val="00B86438"/>
    <w:rsid w:val="00B86C52"/>
    <w:rsid w:val="00B8795D"/>
    <w:rsid w:val="00B87F13"/>
    <w:rsid w:val="00B90C7D"/>
    <w:rsid w:val="00B940AA"/>
    <w:rsid w:val="00B941B5"/>
    <w:rsid w:val="00BA2317"/>
    <w:rsid w:val="00BA276D"/>
    <w:rsid w:val="00BA4052"/>
    <w:rsid w:val="00BB2A02"/>
    <w:rsid w:val="00BB3582"/>
    <w:rsid w:val="00BB5F29"/>
    <w:rsid w:val="00BC4559"/>
    <w:rsid w:val="00BC75AD"/>
    <w:rsid w:val="00BC7940"/>
    <w:rsid w:val="00BD2C4D"/>
    <w:rsid w:val="00BD341A"/>
    <w:rsid w:val="00BD394A"/>
    <w:rsid w:val="00BD48E6"/>
    <w:rsid w:val="00BD5059"/>
    <w:rsid w:val="00BD660A"/>
    <w:rsid w:val="00BD6EB9"/>
    <w:rsid w:val="00BE18BA"/>
    <w:rsid w:val="00BE4430"/>
    <w:rsid w:val="00BE4583"/>
    <w:rsid w:val="00BE7851"/>
    <w:rsid w:val="00BF1BD8"/>
    <w:rsid w:val="00BF3568"/>
    <w:rsid w:val="00BF56C2"/>
    <w:rsid w:val="00BF7215"/>
    <w:rsid w:val="00C0011F"/>
    <w:rsid w:val="00C0742E"/>
    <w:rsid w:val="00C10BC6"/>
    <w:rsid w:val="00C11820"/>
    <w:rsid w:val="00C11DF9"/>
    <w:rsid w:val="00C16156"/>
    <w:rsid w:val="00C1748A"/>
    <w:rsid w:val="00C20452"/>
    <w:rsid w:val="00C20A58"/>
    <w:rsid w:val="00C22495"/>
    <w:rsid w:val="00C22D92"/>
    <w:rsid w:val="00C2314F"/>
    <w:rsid w:val="00C251F2"/>
    <w:rsid w:val="00C31C79"/>
    <w:rsid w:val="00C32992"/>
    <w:rsid w:val="00C33A5A"/>
    <w:rsid w:val="00C36454"/>
    <w:rsid w:val="00C40A44"/>
    <w:rsid w:val="00C412E4"/>
    <w:rsid w:val="00C416B9"/>
    <w:rsid w:val="00C43918"/>
    <w:rsid w:val="00C44FA0"/>
    <w:rsid w:val="00C47899"/>
    <w:rsid w:val="00C513BE"/>
    <w:rsid w:val="00C549A2"/>
    <w:rsid w:val="00C56073"/>
    <w:rsid w:val="00C566EA"/>
    <w:rsid w:val="00C60CEF"/>
    <w:rsid w:val="00C61990"/>
    <w:rsid w:val="00C61A8F"/>
    <w:rsid w:val="00C6381A"/>
    <w:rsid w:val="00C644FE"/>
    <w:rsid w:val="00C65CAA"/>
    <w:rsid w:val="00C661AD"/>
    <w:rsid w:val="00C664D1"/>
    <w:rsid w:val="00C6713B"/>
    <w:rsid w:val="00C70009"/>
    <w:rsid w:val="00C7320F"/>
    <w:rsid w:val="00C74235"/>
    <w:rsid w:val="00C75674"/>
    <w:rsid w:val="00C767B3"/>
    <w:rsid w:val="00C76C6B"/>
    <w:rsid w:val="00C8024C"/>
    <w:rsid w:val="00C80ECB"/>
    <w:rsid w:val="00C8362B"/>
    <w:rsid w:val="00C84374"/>
    <w:rsid w:val="00C86906"/>
    <w:rsid w:val="00C90A4E"/>
    <w:rsid w:val="00C90FEA"/>
    <w:rsid w:val="00C91318"/>
    <w:rsid w:val="00C929BC"/>
    <w:rsid w:val="00C92B56"/>
    <w:rsid w:val="00C953A6"/>
    <w:rsid w:val="00C95E48"/>
    <w:rsid w:val="00CA301D"/>
    <w:rsid w:val="00CA4054"/>
    <w:rsid w:val="00CA6B65"/>
    <w:rsid w:val="00CB0861"/>
    <w:rsid w:val="00CB124C"/>
    <w:rsid w:val="00CB25F1"/>
    <w:rsid w:val="00CB5210"/>
    <w:rsid w:val="00CB6C49"/>
    <w:rsid w:val="00CC0CD8"/>
    <w:rsid w:val="00CC1EC8"/>
    <w:rsid w:val="00CC2958"/>
    <w:rsid w:val="00CC3361"/>
    <w:rsid w:val="00CC3D52"/>
    <w:rsid w:val="00CC522C"/>
    <w:rsid w:val="00CC5BF3"/>
    <w:rsid w:val="00CC712E"/>
    <w:rsid w:val="00CD4106"/>
    <w:rsid w:val="00CD448C"/>
    <w:rsid w:val="00CD74E2"/>
    <w:rsid w:val="00CD7CEA"/>
    <w:rsid w:val="00CE0658"/>
    <w:rsid w:val="00CE19D1"/>
    <w:rsid w:val="00CE2792"/>
    <w:rsid w:val="00CF0184"/>
    <w:rsid w:val="00CF0370"/>
    <w:rsid w:val="00CF0B3E"/>
    <w:rsid w:val="00CF3C73"/>
    <w:rsid w:val="00CF42FE"/>
    <w:rsid w:val="00CF67A9"/>
    <w:rsid w:val="00CF73A1"/>
    <w:rsid w:val="00D00BB4"/>
    <w:rsid w:val="00D01E7E"/>
    <w:rsid w:val="00D12E3A"/>
    <w:rsid w:val="00D13D54"/>
    <w:rsid w:val="00D14D62"/>
    <w:rsid w:val="00D15520"/>
    <w:rsid w:val="00D15D9A"/>
    <w:rsid w:val="00D16A0C"/>
    <w:rsid w:val="00D1727F"/>
    <w:rsid w:val="00D17A4B"/>
    <w:rsid w:val="00D202A2"/>
    <w:rsid w:val="00D2070F"/>
    <w:rsid w:val="00D221DA"/>
    <w:rsid w:val="00D234D8"/>
    <w:rsid w:val="00D23923"/>
    <w:rsid w:val="00D2394C"/>
    <w:rsid w:val="00D246C3"/>
    <w:rsid w:val="00D24B59"/>
    <w:rsid w:val="00D25450"/>
    <w:rsid w:val="00D25A02"/>
    <w:rsid w:val="00D3286F"/>
    <w:rsid w:val="00D36194"/>
    <w:rsid w:val="00D37CB3"/>
    <w:rsid w:val="00D421FB"/>
    <w:rsid w:val="00D4334F"/>
    <w:rsid w:val="00D454D2"/>
    <w:rsid w:val="00D45775"/>
    <w:rsid w:val="00D45F82"/>
    <w:rsid w:val="00D5075B"/>
    <w:rsid w:val="00D51ADD"/>
    <w:rsid w:val="00D5407D"/>
    <w:rsid w:val="00D541BE"/>
    <w:rsid w:val="00D56CF5"/>
    <w:rsid w:val="00D609DB"/>
    <w:rsid w:val="00D6106D"/>
    <w:rsid w:val="00D61AEF"/>
    <w:rsid w:val="00D6351C"/>
    <w:rsid w:val="00D63DCF"/>
    <w:rsid w:val="00D63FB4"/>
    <w:rsid w:val="00D6497D"/>
    <w:rsid w:val="00D6650D"/>
    <w:rsid w:val="00D67357"/>
    <w:rsid w:val="00D706D9"/>
    <w:rsid w:val="00D71954"/>
    <w:rsid w:val="00D72E6F"/>
    <w:rsid w:val="00D7463A"/>
    <w:rsid w:val="00D76CDC"/>
    <w:rsid w:val="00D7725A"/>
    <w:rsid w:val="00D777AB"/>
    <w:rsid w:val="00D808D8"/>
    <w:rsid w:val="00D81B31"/>
    <w:rsid w:val="00D81C3C"/>
    <w:rsid w:val="00D841F3"/>
    <w:rsid w:val="00D84691"/>
    <w:rsid w:val="00D84775"/>
    <w:rsid w:val="00D84ACA"/>
    <w:rsid w:val="00D85345"/>
    <w:rsid w:val="00D853F7"/>
    <w:rsid w:val="00D87886"/>
    <w:rsid w:val="00D918E7"/>
    <w:rsid w:val="00D92A95"/>
    <w:rsid w:val="00D95FB0"/>
    <w:rsid w:val="00D97437"/>
    <w:rsid w:val="00DA0058"/>
    <w:rsid w:val="00DA0212"/>
    <w:rsid w:val="00DA2FAE"/>
    <w:rsid w:val="00DA39F1"/>
    <w:rsid w:val="00DA3AC2"/>
    <w:rsid w:val="00DA64A3"/>
    <w:rsid w:val="00DA722E"/>
    <w:rsid w:val="00DB125C"/>
    <w:rsid w:val="00DB24A7"/>
    <w:rsid w:val="00DB46F2"/>
    <w:rsid w:val="00DB658C"/>
    <w:rsid w:val="00DB77C3"/>
    <w:rsid w:val="00DC0138"/>
    <w:rsid w:val="00DC04C2"/>
    <w:rsid w:val="00DC0BE6"/>
    <w:rsid w:val="00DC1A71"/>
    <w:rsid w:val="00DC1FAA"/>
    <w:rsid w:val="00DC27E3"/>
    <w:rsid w:val="00DC5501"/>
    <w:rsid w:val="00DD08A9"/>
    <w:rsid w:val="00DD1E93"/>
    <w:rsid w:val="00DD55B2"/>
    <w:rsid w:val="00DD624D"/>
    <w:rsid w:val="00DE25D1"/>
    <w:rsid w:val="00DF1C09"/>
    <w:rsid w:val="00DF1FC9"/>
    <w:rsid w:val="00DF2BEB"/>
    <w:rsid w:val="00DF4DDB"/>
    <w:rsid w:val="00DF6BD5"/>
    <w:rsid w:val="00E0015E"/>
    <w:rsid w:val="00E03AF3"/>
    <w:rsid w:val="00E05DE2"/>
    <w:rsid w:val="00E06056"/>
    <w:rsid w:val="00E06288"/>
    <w:rsid w:val="00E066F5"/>
    <w:rsid w:val="00E06B77"/>
    <w:rsid w:val="00E11871"/>
    <w:rsid w:val="00E143E5"/>
    <w:rsid w:val="00E156A7"/>
    <w:rsid w:val="00E15B06"/>
    <w:rsid w:val="00E15F78"/>
    <w:rsid w:val="00E173F5"/>
    <w:rsid w:val="00E207EF"/>
    <w:rsid w:val="00E221AA"/>
    <w:rsid w:val="00E22D22"/>
    <w:rsid w:val="00E26A05"/>
    <w:rsid w:val="00E305F7"/>
    <w:rsid w:val="00E30673"/>
    <w:rsid w:val="00E30B12"/>
    <w:rsid w:val="00E31765"/>
    <w:rsid w:val="00E3226B"/>
    <w:rsid w:val="00E324E8"/>
    <w:rsid w:val="00E3418C"/>
    <w:rsid w:val="00E35BD2"/>
    <w:rsid w:val="00E41F34"/>
    <w:rsid w:val="00E4287F"/>
    <w:rsid w:val="00E4634C"/>
    <w:rsid w:val="00E47982"/>
    <w:rsid w:val="00E52071"/>
    <w:rsid w:val="00E52F02"/>
    <w:rsid w:val="00E547E4"/>
    <w:rsid w:val="00E578FC"/>
    <w:rsid w:val="00E57AF6"/>
    <w:rsid w:val="00E611E2"/>
    <w:rsid w:val="00E6175B"/>
    <w:rsid w:val="00E62C99"/>
    <w:rsid w:val="00E65851"/>
    <w:rsid w:val="00E66447"/>
    <w:rsid w:val="00E667F0"/>
    <w:rsid w:val="00E71376"/>
    <w:rsid w:val="00E759C1"/>
    <w:rsid w:val="00E77C19"/>
    <w:rsid w:val="00E800C6"/>
    <w:rsid w:val="00E81019"/>
    <w:rsid w:val="00E83356"/>
    <w:rsid w:val="00E83F16"/>
    <w:rsid w:val="00E928F4"/>
    <w:rsid w:val="00E92F36"/>
    <w:rsid w:val="00E9446F"/>
    <w:rsid w:val="00E94A18"/>
    <w:rsid w:val="00E9504E"/>
    <w:rsid w:val="00E95481"/>
    <w:rsid w:val="00E96C6E"/>
    <w:rsid w:val="00EA0C63"/>
    <w:rsid w:val="00EA214B"/>
    <w:rsid w:val="00EA3BAA"/>
    <w:rsid w:val="00EA3C5C"/>
    <w:rsid w:val="00EA3DBF"/>
    <w:rsid w:val="00EA538B"/>
    <w:rsid w:val="00EA6977"/>
    <w:rsid w:val="00EA76EF"/>
    <w:rsid w:val="00EB326E"/>
    <w:rsid w:val="00EB3476"/>
    <w:rsid w:val="00EB38F6"/>
    <w:rsid w:val="00EB3D1E"/>
    <w:rsid w:val="00EB67BC"/>
    <w:rsid w:val="00EC0166"/>
    <w:rsid w:val="00EC298A"/>
    <w:rsid w:val="00EC2DEF"/>
    <w:rsid w:val="00EC4DF0"/>
    <w:rsid w:val="00EC5304"/>
    <w:rsid w:val="00ED1CE9"/>
    <w:rsid w:val="00ED275B"/>
    <w:rsid w:val="00ED3A84"/>
    <w:rsid w:val="00ED4C89"/>
    <w:rsid w:val="00ED57DA"/>
    <w:rsid w:val="00EE076B"/>
    <w:rsid w:val="00EE4ABA"/>
    <w:rsid w:val="00EE4D8A"/>
    <w:rsid w:val="00EE7B63"/>
    <w:rsid w:val="00EE7B9D"/>
    <w:rsid w:val="00EE7C3B"/>
    <w:rsid w:val="00EF19A0"/>
    <w:rsid w:val="00EF1C1A"/>
    <w:rsid w:val="00EF3AC4"/>
    <w:rsid w:val="00F03C58"/>
    <w:rsid w:val="00F05932"/>
    <w:rsid w:val="00F06EA3"/>
    <w:rsid w:val="00F10A2B"/>
    <w:rsid w:val="00F15525"/>
    <w:rsid w:val="00F20776"/>
    <w:rsid w:val="00F2259E"/>
    <w:rsid w:val="00F2397E"/>
    <w:rsid w:val="00F24BB3"/>
    <w:rsid w:val="00F251B8"/>
    <w:rsid w:val="00F268B0"/>
    <w:rsid w:val="00F26F0A"/>
    <w:rsid w:val="00F31438"/>
    <w:rsid w:val="00F32390"/>
    <w:rsid w:val="00F32BA5"/>
    <w:rsid w:val="00F34379"/>
    <w:rsid w:val="00F352CD"/>
    <w:rsid w:val="00F36123"/>
    <w:rsid w:val="00F422F6"/>
    <w:rsid w:val="00F42CDF"/>
    <w:rsid w:val="00F42F19"/>
    <w:rsid w:val="00F43332"/>
    <w:rsid w:val="00F43C9E"/>
    <w:rsid w:val="00F44964"/>
    <w:rsid w:val="00F462F9"/>
    <w:rsid w:val="00F477F7"/>
    <w:rsid w:val="00F47D7B"/>
    <w:rsid w:val="00F50079"/>
    <w:rsid w:val="00F502DE"/>
    <w:rsid w:val="00F50B2F"/>
    <w:rsid w:val="00F524DD"/>
    <w:rsid w:val="00F541C4"/>
    <w:rsid w:val="00F5619F"/>
    <w:rsid w:val="00F64844"/>
    <w:rsid w:val="00F64887"/>
    <w:rsid w:val="00F660EE"/>
    <w:rsid w:val="00F66707"/>
    <w:rsid w:val="00F66C0F"/>
    <w:rsid w:val="00F67BB7"/>
    <w:rsid w:val="00F707C8"/>
    <w:rsid w:val="00F7416C"/>
    <w:rsid w:val="00F753C3"/>
    <w:rsid w:val="00F76585"/>
    <w:rsid w:val="00F80693"/>
    <w:rsid w:val="00F81D60"/>
    <w:rsid w:val="00F82C09"/>
    <w:rsid w:val="00F84603"/>
    <w:rsid w:val="00F8519C"/>
    <w:rsid w:val="00F85C9C"/>
    <w:rsid w:val="00F85EF3"/>
    <w:rsid w:val="00F90CE7"/>
    <w:rsid w:val="00F921E6"/>
    <w:rsid w:val="00F93C3A"/>
    <w:rsid w:val="00F94720"/>
    <w:rsid w:val="00F97334"/>
    <w:rsid w:val="00FA1D13"/>
    <w:rsid w:val="00FA2DE8"/>
    <w:rsid w:val="00FA5156"/>
    <w:rsid w:val="00FA79E2"/>
    <w:rsid w:val="00FA7EE4"/>
    <w:rsid w:val="00FB1068"/>
    <w:rsid w:val="00FB2ACB"/>
    <w:rsid w:val="00FB405F"/>
    <w:rsid w:val="00FC055E"/>
    <w:rsid w:val="00FC0F22"/>
    <w:rsid w:val="00FC33C5"/>
    <w:rsid w:val="00FC3DCF"/>
    <w:rsid w:val="00FC42DE"/>
    <w:rsid w:val="00FC4613"/>
    <w:rsid w:val="00FC4AB3"/>
    <w:rsid w:val="00FC5583"/>
    <w:rsid w:val="00FC6820"/>
    <w:rsid w:val="00FD1373"/>
    <w:rsid w:val="00FD33AF"/>
    <w:rsid w:val="00FD3AF0"/>
    <w:rsid w:val="00FD59DD"/>
    <w:rsid w:val="00FD5FD6"/>
    <w:rsid w:val="00FD6344"/>
    <w:rsid w:val="00FD6CD3"/>
    <w:rsid w:val="00FD7D72"/>
    <w:rsid w:val="00FE12E6"/>
    <w:rsid w:val="00FE237D"/>
    <w:rsid w:val="00FE34B5"/>
    <w:rsid w:val="00FE7A8A"/>
    <w:rsid w:val="00FF209B"/>
    <w:rsid w:val="00FF276D"/>
    <w:rsid w:val="00FF4519"/>
    <w:rsid w:val="00FF4A90"/>
    <w:rsid w:val="00FF6E76"/>
    <w:rsid w:val="00FF798C"/>
    <w:rsid w:val="00FF7A6E"/>
    <w:rsid w:val="00FF7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1E4"/>
  </w:style>
  <w:style w:type="paragraph" w:styleId="2">
    <w:name w:val="heading 2"/>
    <w:basedOn w:val="a"/>
    <w:next w:val="a"/>
    <w:link w:val="20"/>
    <w:uiPriority w:val="9"/>
    <w:unhideWhenUsed/>
    <w:qFormat/>
    <w:rsid w:val="00C251F2"/>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279D9"/>
    <w:rPr>
      <w:color w:val="0000FF"/>
      <w:u w:val="single"/>
    </w:rPr>
  </w:style>
  <w:style w:type="paragraph" w:styleId="a4">
    <w:name w:val="header"/>
    <w:basedOn w:val="a"/>
    <w:link w:val="a5"/>
    <w:uiPriority w:val="99"/>
    <w:unhideWhenUsed/>
    <w:rsid w:val="00C329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2992"/>
  </w:style>
  <w:style w:type="paragraph" w:styleId="a6">
    <w:name w:val="footer"/>
    <w:basedOn w:val="a"/>
    <w:link w:val="a7"/>
    <w:uiPriority w:val="99"/>
    <w:semiHidden/>
    <w:unhideWhenUsed/>
    <w:rsid w:val="00C3299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32992"/>
  </w:style>
  <w:style w:type="paragraph" w:styleId="a8">
    <w:name w:val="Plain Text"/>
    <w:basedOn w:val="a"/>
    <w:link w:val="a9"/>
    <w:uiPriority w:val="99"/>
    <w:unhideWhenUsed/>
    <w:rsid w:val="00954D7B"/>
    <w:pPr>
      <w:spacing w:after="0" w:line="240" w:lineRule="auto"/>
    </w:pPr>
    <w:rPr>
      <w:rFonts w:ascii="Calibri" w:eastAsia="Calibri" w:hAnsi="Calibri" w:cs="Times New Roman"/>
      <w:szCs w:val="21"/>
    </w:rPr>
  </w:style>
  <w:style w:type="character" w:customStyle="1" w:styleId="a9">
    <w:name w:val="Текст Знак"/>
    <w:basedOn w:val="a0"/>
    <w:link w:val="a8"/>
    <w:uiPriority w:val="99"/>
    <w:rsid w:val="00954D7B"/>
    <w:rPr>
      <w:rFonts w:ascii="Calibri" w:eastAsia="Calibri" w:hAnsi="Calibri" w:cs="Times New Roman"/>
      <w:szCs w:val="21"/>
    </w:rPr>
  </w:style>
  <w:style w:type="table" w:styleId="aa">
    <w:name w:val="Table Grid"/>
    <w:basedOn w:val="a1"/>
    <w:uiPriority w:val="59"/>
    <w:rsid w:val="00F47D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C251F2"/>
    <w:rPr>
      <w:rFonts w:ascii="Cambria" w:eastAsia="Times New Roman" w:hAnsi="Cambria" w:cs="Times New Roman"/>
      <w:b/>
      <w:bCs/>
      <w:i/>
      <w:iCs/>
      <w:sz w:val="28"/>
      <w:szCs w:val="28"/>
    </w:rPr>
  </w:style>
  <w:style w:type="paragraph" w:styleId="ab">
    <w:name w:val="No Spacing"/>
    <w:uiPriority w:val="1"/>
    <w:qFormat/>
    <w:rsid w:val="00C251F2"/>
    <w:pPr>
      <w:spacing w:after="0" w:line="240" w:lineRule="auto"/>
    </w:pPr>
    <w:rPr>
      <w:rFonts w:ascii="Calibri" w:eastAsia="Times New Roman" w:hAnsi="Calibri" w:cs="Times New Roman"/>
      <w:lang w:eastAsia="ru-RU"/>
    </w:rPr>
  </w:style>
  <w:style w:type="paragraph" w:styleId="ac">
    <w:name w:val="List Paragraph"/>
    <w:basedOn w:val="a"/>
    <w:uiPriority w:val="34"/>
    <w:qFormat/>
    <w:rsid w:val="00C251F2"/>
    <w:pPr>
      <w:ind w:left="720"/>
      <w:contextualSpacing/>
    </w:pPr>
    <w:rPr>
      <w:rFonts w:ascii="Calibri" w:eastAsia="Calibri" w:hAnsi="Calibri" w:cs="Times New Roman"/>
    </w:rPr>
  </w:style>
  <w:style w:type="character" w:customStyle="1" w:styleId="apple-converted-space">
    <w:name w:val="apple-converted-space"/>
    <w:basedOn w:val="a0"/>
    <w:rsid w:val="00C251F2"/>
  </w:style>
  <w:style w:type="paragraph" w:styleId="ad">
    <w:name w:val="footnote text"/>
    <w:basedOn w:val="a"/>
    <w:link w:val="ae"/>
    <w:uiPriority w:val="99"/>
    <w:semiHidden/>
    <w:unhideWhenUsed/>
    <w:rsid w:val="00C251F2"/>
    <w:pPr>
      <w:spacing w:after="0" w:line="240" w:lineRule="auto"/>
    </w:pPr>
    <w:rPr>
      <w:rFonts w:ascii="Times New Roman" w:eastAsia="Calibri" w:hAnsi="Times New Roman" w:cs="Times New Roman"/>
      <w:sz w:val="20"/>
      <w:szCs w:val="20"/>
    </w:rPr>
  </w:style>
  <w:style w:type="character" w:customStyle="1" w:styleId="ae">
    <w:name w:val="Текст сноски Знак"/>
    <w:basedOn w:val="a0"/>
    <w:link w:val="ad"/>
    <w:uiPriority w:val="99"/>
    <w:semiHidden/>
    <w:rsid w:val="00C251F2"/>
    <w:rPr>
      <w:rFonts w:ascii="Times New Roman" w:eastAsia="Calibri" w:hAnsi="Times New Roman" w:cs="Times New Roman"/>
      <w:sz w:val="20"/>
      <w:szCs w:val="20"/>
    </w:rPr>
  </w:style>
  <w:style w:type="character" w:styleId="af">
    <w:name w:val="footnote reference"/>
    <w:basedOn w:val="a0"/>
    <w:uiPriority w:val="99"/>
    <w:semiHidden/>
    <w:unhideWhenUsed/>
    <w:rsid w:val="00C251F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1BF4F74745B777E0542A48B8F46C5D80E7EE4D5FC0253DB3B756767653713C4613ED736E60D571s3PBI" TargetMode="External"/><Relationship Id="rId18" Type="http://schemas.openxmlformats.org/officeDocument/2006/relationships/hyperlink" Target="consultantplus://offline/ref=0B0FA77ED8544AC13833B7F75AA81AC17B0B970860F85B36EEC24EEF8284CDB473D74124D1757DBBO6mBH" TargetMode="External"/><Relationship Id="rId26" Type="http://schemas.openxmlformats.org/officeDocument/2006/relationships/hyperlink" Target="consultantplus://offline/ref=92932F5BCE25FAA8F6DB719436679220AF4F955BBED30B04F52D7352CB6D0603730C77A8A7F8jC35M" TargetMode="External"/><Relationship Id="rId39" Type="http://schemas.openxmlformats.org/officeDocument/2006/relationships/hyperlink" Target="http://www.consultant.ru/document/cons_doc_LAW_152333/?frame=1" TargetMode="External"/><Relationship Id="rId3" Type="http://schemas.openxmlformats.org/officeDocument/2006/relationships/settings" Target="settings.xml"/><Relationship Id="rId21" Type="http://schemas.openxmlformats.org/officeDocument/2006/relationships/hyperlink" Target="consultantplus://offline/ref=F481349FCE0DC414ED3E330F71C309FC739FC7E5B6C068B5218A91257E8D2DB038CF0E5AC853N2zBH" TargetMode="External"/><Relationship Id="rId34" Type="http://schemas.openxmlformats.org/officeDocument/2006/relationships/hyperlink" Target="consultantplus://offline/ref=CF4FFD0F79677555915D8C6571134802235575600F10C7FCAC23A3AF9ACC2B50C269FE3AC639k53BM" TargetMode="External"/><Relationship Id="rId42" Type="http://schemas.openxmlformats.org/officeDocument/2006/relationships/hyperlink" Target="http://www.consultant.ru/document/cons_doc_LAW_171284/" TargetMode="External"/><Relationship Id="rId47" Type="http://schemas.openxmlformats.org/officeDocument/2006/relationships/hyperlink" Target="consultantplus://offline/ref=AE85E7B06F7085780D8509CA1504A4E4582B991DB9D512523B202E965FA87D229D846597B7AC12DBC6O2N" TargetMode="External"/><Relationship Id="rId50" Type="http://schemas.openxmlformats.org/officeDocument/2006/relationships/fontTable" Target="fontTable.xml"/><Relationship Id="rId7" Type="http://schemas.openxmlformats.org/officeDocument/2006/relationships/hyperlink" Target="consultantplus://offline/ref=231BF4F74745B777E0542A48B8F46C5D80E7E94B55C4253DB3B756767653713C4613ED736E64D774s3PAI" TargetMode="External"/><Relationship Id="rId12" Type="http://schemas.openxmlformats.org/officeDocument/2006/relationships/hyperlink" Target="consultantplus://offline/ref=231BF4F74745B777E0542A48B8F46C5D80E7EE4D5FC0253DB3B756767653713C4613ED736E60D777s3PAI" TargetMode="External"/><Relationship Id="rId17" Type="http://schemas.openxmlformats.org/officeDocument/2006/relationships/hyperlink" Target="consultantplus://offline/ref=0B0FA77ED8544AC13833B7F75AA81AC17B0E960960F85B36EEC24EEF82O8m4H" TargetMode="External"/><Relationship Id="rId25" Type="http://schemas.openxmlformats.org/officeDocument/2006/relationships/hyperlink" Target="consultantplus://offline/ref=92932F5BCE25FAA8F6DB719436679220AF4F955BBED30B04F52D7352CB6D0603730C77A8A7F8jC38M" TargetMode="External"/><Relationship Id="rId33" Type="http://schemas.openxmlformats.org/officeDocument/2006/relationships/hyperlink" Target="consultantplus://offline/ref=CF4FFD0F79677555915D8C6571134802235575600F10C7FCAC23A3AF9ACC2B50C269FE3AC639k53CM" TargetMode="External"/><Relationship Id="rId38" Type="http://schemas.openxmlformats.org/officeDocument/2006/relationships/hyperlink" Target="consultantplus://offline/ref=CA1606AAB8855FBFBB832C97E5BA386802E52431B61E10F7B488A8F4788D5C47D512952806C08417ABM3N" TargetMode="External"/><Relationship Id="rId46" Type="http://schemas.openxmlformats.org/officeDocument/2006/relationships/hyperlink" Target="consultantplus://offline/ref=AE85E7B06F7085780D8509CA1504A4E4582B991DB9D512523B202E965FA87D229D846597B7AC12DDC6O9N" TargetMode="External"/><Relationship Id="rId2" Type="http://schemas.openxmlformats.org/officeDocument/2006/relationships/styles" Target="styles.xml"/><Relationship Id="rId16" Type="http://schemas.openxmlformats.org/officeDocument/2006/relationships/hyperlink" Target="consultantplus://offline/ref=231BF4F74745B777E0542A48B8F46C5D80E7E94B55C4253DB3B756767653713C4613ED7066s6P7I" TargetMode="External"/><Relationship Id="rId20" Type="http://schemas.openxmlformats.org/officeDocument/2006/relationships/hyperlink" Target="consultantplus://offline/ref=E264FC9DFDACAF158427E3CDF2F0292F64B2CE255ED2DD5E8565139E1D98FE2410085C6A67221F54K3r6H" TargetMode="External"/><Relationship Id="rId29" Type="http://schemas.openxmlformats.org/officeDocument/2006/relationships/hyperlink" Target="consultantplus://offline/ref=CF4FFD0F79677555915D8C6571134802235575600F10C7FCAC23A3AF9ACC2B50C269FE3AC63Ek53EM" TargetMode="External"/><Relationship Id="rId41" Type="http://schemas.openxmlformats.org/officeDocument/2006/relationships/hyperlink" Target="http://www.consultant.ru/document/cons_doc_LAW_1712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1BF4F74745B777E0542A48B8F46C5D80E7E94B55C4253DB3B756767653713C4613ED736E64D774s3PBI" TargetMode="External"/><Relationship Id="rId24" Type="http://schemas.openxmlformats.org/officeDocument/2006/relationships/hyperlink" Target="consultantplus://offline/ref=92932F5BCE25FAA8F6DB719436679220AF4F955BBED30B04F52D7352CB6D0603730C77A8A7F8jC3DM" TargetMode="External"/><Relationship Id="rId32" Type="http://schemas.openxmlformats.org/officeDocument/2006/relationships/hyperlink" Target="consultantplus://offline/ref=CF4FFD0F79677555915D8C6571134802235575600F10C7FCAC23A3AF9ACC2B50C269FE3AC63Ek537M" TargetMode="External"/><Relationship Id="rId37" Type="http://schemas.openxmlformats.org/officeDocument/2006/relationships/hyperlink" Target="consultantplus://offline/ref=CF4FFD0F79677555915D8C6571134802235575600F10C7FCAC23A3AF9ACC2B50C269FE3AC638k53AM" TargetMode="External"/><Relationship Id="rId40" Type="http://schemas.openxmlformats.org/officeDocument/2006/relationships/hyperlink" Target="http://www.consultant.ru/document/cons_doc_LAW_152333/?frame=9" TargetMode="External"/><Relationship Id="rId45" Type="http://schemas.openxmlformats.org/officeDocument/2006/relationships/hyperlink" Target="consultantplus://offline/ref=AE85E7B06F7085780D8509CA1504A4E4582B991DB9D512523B202E965FA87D229D846597B7AD12D8C6O9N" TargetMode="External"/><Relationship Id="rId5" Type="http://schemas.openxmlformats.org/officeDocument/2006/relationships/footnotes" Target="footnotes.xml"/><Relationship Id="rId15" Type="http://schemas.openxmlformats.org/officeDocument/2006/relationships/hyperlink" Target="consultantplus://offline/ref=231BF4F74745B777E0542A48B8F46C5D80E7E94B55C4253DB3B756767653713C4613ED706D64sDP5I" TargetMode="External"/><Relationship Id="rId23" Type="http://schemas.openxmlformats.org/officeDocument/2006/relationships/hyperlink" Target="consultantplus://offline/ref=92932F5BCE25FAA8F6DB719436679220AF4F955BBED30B04F52D7352CB6D0603730C77A8A7F9jC38M" TargetMode="External"/><Relationship Id="rId28" Type="http://schemas.openxmlformats.org/officeDocument/2006/relationships/hyperlink" Target="consultantplus://offline/ref=92932F5BCE25FAA8F6DB719436679220AF4F955BBED30B04F52D7352CB6D0603730C77A8A7FBjC3BM" TargetMode="External"/><Relationship Id="rId36" Type="http://schemas.openxmlformats.org/officeDocument/2006/relationships/hyperlink" Target="consultantplus://offline/ref=CF4FFD0F79677555915D8C6571134802235575600F10C7FCAC23A3AF9ACC2B50C269FE3AC638k53FM" TargetMode="External"/><Relationship Id="rId49" Type="http://schemas.openxmlformats.org/officeDocument/2006/relationships/header" Target="header1.xml"/><Relationship Id="rId10" Type="http://schemas.openxmlformats.org/officeDocument/2006/relationships/hyperlink" Target="consultantplus://offline/ref=231BF4F74745B777E0542A48B8F46C5D80E4EC4E50C5253DB3B756767653713C4613ED706E60sDPEI" TargetMode="External"/><Relationship Id="rId19" Type="http://schemas.openxmlformats.org/officeDocument/2006/relationships/hyperlink" Target="consultantplus://offline/ref=C931C9A862262E9183779DC60D3A513602B5D4F3C992BA11B38674F824C386CA65B87F0E51CF76C2T4n2H" TargetMode="External"/><Relationship Id="rId31" Type="http://schemas.openxmlformats.org/officeDocument/2006/relationships/hyperlink" Target="consultantplus://offline/ref=CF4FFD0F79677555915D8C6571134802235575600F10C7FCAC23A3AF9ACC2B50C269FE3AC63Ek538M" TargetMode="External"/><Relationship Id="rId44" Type="http://schemas.openxmlformats.org/officeDocument/2006/relationships/hyperlink" Target="consultantplus://offline/ref=AE85E7B06F7085780D8509CA1504A4E4582B991DB9D512523B202E965FA87D229D846597B7AC12DDC6O9N" TargetMode="External"/><Relationship Id="rId4" Type="http://schemas.openxmlformats.org/officeDocument/2006/relationships/webSettings" Target="webSettings.xml"/><Relationship Id="rId9" Type="http://schemas.openxmlformats.org/officeDocument/2006/relationships/hyperlink" Target="consultantplus://offline/ref=231BF4F74745B777E0542A48B8F46C5D80E7E94B55C4253DB3B756767653713C4613ED736E64D774s3P4I" TargetMode="External"/><Relationship Id="rId14" Type="http://schemas.openxmlformats.org/officeDocument/2006/relationships/hyperlink" Target="consultantplus://offline/ref=231BF4F74745B777E0542A48B8F46C5D80E7EE4D5FC0253DB3B756767653713C4613ED736E60D571s3PBI" TargetMode="External"/><Relationship Id="rId22" Type="http://schemas.openxmlformats.org/officeDocument/2006/relationships/hyperlink" Target="consultantplus://offline/ref=92932F5BCE25FAA8F6DB719436679220AF4F955BBED30B04F52D7352CB6D0603730C77A8A0F0jC39M" TargetMode="External"/><Relationship Id="rId27" Type="http://schemas.openxmlformats.org/officeDocument/2006/relationships/hyperlink" Target="consultantplus://offline/ref=92932F5BCE25FAA8F6DB719436679220AF4F955BBED30B04F52D7352CB6D0603730C77A8A7FBjC38M" TargetMode="External"/><Relationship Id="rId30" Type="http://schemas.openxmlformats.org/officeDocument/2006/relationships/hyperlink" Target="consultantplus://offline/ref=CF4FFD0F79677555915D8C6571134802235575600F10C7FCAC23A3AF9ACC2B50C269FE3AC63Ek53DM" TargetMode="External"/><Relationship Id="rId35" Type="http://schemas.openxmlformats.org/officeDocument/2006/relationships/hyperlink" Target="consultantplus://offline/ref=CF4FFD0F79677555915D8C6571134802235575600F10C7FCAC23A3AF9ACC2B50C269FE3AC639k536M" TargetMode="External"/><Relationship Id="rId43" Type="http://schemas.openxmlformats.org/officeDocument/2006/relationships/hyperlink" Target="consultantplus://offline/ref=AE85E7B06F7085780D8509CA1504A4E4582B991DB9D512523B202E965FA87D229D846597B7AD12D8C6O9N" TargetMode="External"/><Relationship Id="rId48" Type="http://schemas.openxmlformats.org/officeDocument/2006/relationships/hyperlink" Target="http://www.zakupki.gov.ru" TargetMode="External"/><Relationship Id="rId8" Type="http://schemas.openxmlformats.org/officeDocument/2006/relationships/hyperlink" Target="consultantplus://offline/ref=231BF4F74745B777E0542A48B8F46C5D80E7E94B55C4253DB3B756767653713C4613ED706E60sDPFI" TargetMode="Externa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0616AFE8C44A816890A22A97D4167E7EA28BF731A29FA02AE49B4DE741580333B1ECFC2519DAB4C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27</Pages>
  <Words>9133</Words>
  <Characters>52059</Characters>
  <Application>Microsoft Office Word</Application>
  <DocSecurity>0</DocSecurity>
  <Lines>433</Lines>
  <Paragraphs>122</Paragraphs>
  <ScaleCrop>false</ScaleCrop>
  <Company>Microsoft</Company>
  <LinksUpToDate>false</LinksUpToDate>
  <CharactersWithSpaces>61070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tln</dc:creator>
  <cp:keywords/>
  <dc:description/>
  <cp:lastModifiedBy>tln</cp:lastModifiedBy>
  <cp:revision>15</cp:revision>
  <dcterms:created xsi:type="dcterms:W3CDTF">2015-05-22T06:34:00Z</dcterms:created>
  <dcterms:modified xsi:type="dcterms:W3CDTF">2015-05-25T09:13:00Z</dcterms:modified>
</cp:coreProperties>
</file>