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16223" w14:textId="77777777" w:rsidR="008D1776" w:rsidRDefault="008D1776" w:rsidP="008D17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2CCE9376" w14:textId="77777777" w:rsidR="008D1776" w:rsidRDefault="00233DF7" w:rsidP="008D17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8D1776" w:rsidRPr="00197E60">
        <w:rPr>
          <w:rFonts w:ascii="Times New Roman" w:hAnsi="Times New Roman" w:cs="Times New Roman"/>
          <w:b/>
          <w:sz w:val="28"/>
          <w:szCs w:val="28"/>
        </w:rPr>
        <w:t xml:space="preserve">проведении контрольного мероприятия </w:t>
      </w:r>
    </w:p>
    <w:p w14:paraId="0BFBD8EE" w14:textId="77777777" w:rsidR="008D1776" w:rsidRPr="00197E60" w:rsidRDefault="008D1776" w:rsidP="008D17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«Внешняя проверка годовой бюджетной отчетности комитета Тульской области по охоте и рыболовству в рамках контрольного мероприятия «Внешняя проверка годового отчета об исполнении бюджета Тульской области за 2015 год, подготовка заключения на годовой отчет об исполнении бюджета, в т.ч. внешняя проверка бюджетной отчетности главных администраторов бюджетных средств»</w:t>
      </w:r>
    </w:p>
    <w:p w14:paraId="57BDEBBD" w14:textId="77777777" w:rsidR="008D1776" w:rsidRDefault="008D1776" w:rsidP="008D1776">
      <w:pPr>
        <w:spacing w:after="0" w:line="240" w:lineRule="auto"/>
        <w:jc w:val="center"/>
        <w:rPr>
          <w:rFonts w:ascii="Times New Roman" w:hAnsi="Times New Roman" w:cs="Times New Roman"/>
          <w:b/>
          <w:sz w:val="28"/>
          <w:szCs w:val="28"/>
        </w:rPr>
      </w:pPr>
    </w:p>
    <w:p w14:paraId="2C09A43A" w14:textId="77777777" w:rsidR="008D1776" w:rsidRDefault="008D1776"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1.3.1.5 плана работы счетной палатой Тульской области на 201</w:t>
      </w:r>
      <w:r w:rsidR="00233DF7">
        <w:rPr>
          <w:rFonts w:ascii="Times New Roman" w:hAnsi="Times New Roman" w:cs="Times New Roman"/>
          <w:sz w:val="28"/>
          <w:szCs w:val="28"/>
        </w:rPr>
        <w:t>6</w:t>
      </w:r>
      <w:r>
        <w:rPr>
          <w:rFonts w:ascii="Times New Roman" w:hAnsi="Times New Roman" w:cs="Times New Roman"/>
          <w:sz w:val="28"/>
          <w:szCs w:val="28"/>
        </w:rPr>
        <w:t xml:space="preserve"> год проведена внешняя проверка годовой бюджетной отчетности комитета Тульской области по охоте и рыболовству (далее- Комитет) за 2015 год.</w:t>
      </w:r>
    </w:p>
    <w:p w14:paraId="08EE147F" w14:textId="77777777" w:rsidR="008D1776" w:rsidRDefault="008D1776"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исполнение расходов бюджета Тульской области Комитетом (как главным распорядителем бюджетных средств) составило 97,8% годовых плановых назначений.</w:t>
      </w:r>
    </w:p>
    <w:p w14:paraId="3095144B" w14:textId="77777777" w:rsidR="008D1776" w:rsidRDefault="008D1776"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Бюджетная отчетность Комитета составлена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sidR="00DD6826">
        <w:rPr>
          <w:rFonts w:ascii="Times New Roman" w:hAnsi="Times New Roman" w:cs="Times New Roman"/>
          <w:sz w:val="28"/>
          <w:szCs w:val="28"/>
          <w:lang w:val="en-US"/>
        </w:rPr>
        <w:t> </w:t>
      </w:r>
      <w:r>
        <w:rPr>
          <w:rFonts w:ascii="Times New Roman" w:hAnsi="Times New Roman" w:cs="Times New Roman"/>
          <w:sz w:val="28"/>
          <w:szCs w:val="28"/>
        </w:rPr>
        <w:t>191н, соответствует структуре и бюджетной классификации, которые применялись при утверждении Закона Тульской области «О бюджете Тульской области на 2015 год и на плановый период 2016 и 2017 годов».</w:t>
      </w:r>
    </w:p>
    <w:p w14:paraId="62385803" w14:textId="77777777" w:rsidR="00FF25A1" w:rsidRDefault="008D1776"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проведения контрольного мероприятия установлен</w:t>
      </w:r>
      <w:r w:rsidR="00FF25A1">
        <w:rPr>
          <w:rFonts w:ascii="Times New Roman" w:hAnsi="Times New Roman" w:cs="Times New Roman"/>
          <w:sz w:val="28"/>
          <w:szCs w:val="28"/>
        </w:rPr>
        <w:t>ы:</w:t>
      </w:r>
    </w:p>
    <w:p w14:paraId="269551F8" w14:textId="77777777" w:rsidR="008D1776" w:rsidRDefault="00FF25A1"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D1776">
        <w:rPr>
          <w:rFonts w:ascii="Times New Roman" w:hAnsi="Times New Roman" w:cs="Times New Roman"/>
          <w:sz w:val="28"/>
          <w:szCs w:val="28"/>
        </w:rPr>
        <w:t>ряд нарушений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w:t>
      </w:r>
      <w:r>
        <w:rPr>
          <w:rFonts w:ascii="Times New Roman" w:hAnsi="Times New Roman" w:cs="Times New Roman"/>
          <w:sz w:val="28"/>
          <w:szCs w:val="28"/>
        </w:rPr>
        <w:t>й Федерации от 01.12.2010 №</w:t>
      </w:r>
      <w:r w:rsidR="00DD6826">
        <w:rPr>
          <w:rFonts w:ascii="Times New Roman" w:hAnsi="Times New Roman" w:cs="Times New Roman"/>
          <w:sz w:val="28"/>
          <w:szCs w:val="28"/>
          <w:lang w:val="en-US"/>
        </w:rPr>
        <w:t> </w:t>
      </w:r>
      <w:r>
        <w:rPr>
          <w:rFonts w:ascii="Times New Roman" w:hAnsi="Times New Roman" w:cs="Times New Roman"/>
          <w:sz w:val="28"/>
          <w:szCs w:val="28"/>
        </w:rPr>
        <w:t>157н;</w:t>
      </w:r>
    </w:p>
    <w:p w14:paraId="497659A1" w14:textId="577396C7" w:rsidR="008D1776" w:rsidRDefault="00FF25A1"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8D1776">
        <w:rPr>
          <w:rFonts w:ascii="Times New Roman" w:hAnsi="Times New Roman" w:cs="Times New Roman"/>
          <w:sz w:val="28"/>
          <w:szCs w:val="28"/>
        </w:rPr>
        <w:t>еэффективное использование бюджетных средств в с</w:t>
      </w:r>
      <w:r w:rsidR="00732557">
        <w:rPr>
          <w:rFonts w:ascii="Times New Roman" w:hAnsi="Times New Roman" w:cs="Times New Roman"/>
          <w:sz w:val="28"/>
          <w:szCs w:val="28"/>
        </w:rPr>
        <w:t xml:space="preserve">умме 840,0 </w:t>
      </w:r>
      <w:r w:rsidR="008D1776">
        <w:rPr>
          <w:rFonts w:ascii="Times New Roman" w:hAnsi="Times New Roman" w:cs="Times New Roman"/>
          <w:sz w:val="28"/>
          <w:szCs w:val="28"/>
        </w:rPr>
        <w:t>рублей (оплата транспортного налога за неподлежащее восста</w:t>
      </w:r>
      <w:r w:rsidR="00732557">
        <w:rPr>
          <w:rFonts w:ascii="Times New Roman" w:hAnsi="Times New Roman" w:cs="Times New Roman"/>
          <w:sz w:val="28"/>
          <w:szCs w:val="28"/>
        </w:rPr>
        <w:t>новлению транспортное средство).</w:t>
      </w:r>
    </w:p>
    <w:p w14:paraId="6AFA0787" w14:textId="77777777" w:rsidR="008D1776" w:rsidRDefault="008D1776"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Счетная палата Тульской области отмечает, что по результатам проверки годовая бюджетная отчетность комитета Тульской области по охоте и рыболовству за 2015 год может быть признана полной и достоверной за исключением отдельных показателей, отраженных в Справке о наличии имущества и обязательств на забалансовых счетах.</w:t>
      </w:r>
    </w:p>
    <w:p w14:paraId="14FFB936" w14:textId="77777777" w:rsidR="008D1776" w:rsidRDefault="008D1776" w:rsidP="008D1776">
      <w:pPr>
        <w:spacing w:after="0" w:line="240" w:lineRule="auto"/>
        <w:ind w:firstLine="709"/>
        <w:jc w:val="both"/>
        <w:rPr>
          <w:rFonts w:ascii="Times New Roman" w:hAnsi="Times New Roman" w:cs="Times New Roman"/>
          <w:sz w:val="28"/>
          <w:szCs w:val="28"/>
        </w:rPr>
      </w:pPr>
      <w:r w:rsidRPr="004B78EA">
        <w:rPr>
          <w:rFonts w:ascii="Times New Roman" w:hAnsi="Times New Roman" w:cs="Times New Roman"/>
          <w:sz w:val="28"/>
          <w:szCs w:val="28"/>
        </w:rPr>
        <w:t>По результатам проверки счетной палатой Тульской области направлены:</w:t>
      </w:r>
    </w:p>
    <w:p w14:paraId="31710723" w14:textId="77777777" w:rsidR="008D1776" w:rsidRDefault="008D1776" w:rsidP="008D1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в комитет Тульской области по охоте и рыболовству,</w:t>
      </w:r>
    </w:p>
    <w:p w14:paraId="5CE73C81" w14:textId="389EEBC4" w:rsidR="008D1776" w:rsidRPr="008D1776" w:rsidRDefault="008D1776" w:rsidP="00732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информационное письмо в министерство экономического развития Тульской области.</w:t>
      </w:r>
      <w:bookmarkStart w:id="0" w:name="_GoBack"/>
      <w:bookmarkEnd w:id="0"/>
    </w:p>
    <w:sectPr w:rsidR="008D1776" w:rsidRPr="008D1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76"/>
    <w:rsid w:val="00233DF7"/>
    <w:rsid w:val="00375CB1"/>
    <w:rsid w:val="005815C3"/>
    <w:rsid w:val="005A76C6"/>
    <w:rsid w:val="00732557"/>
    <w:rsid w:val="008D1776"/>
    <w:rsid w:val="00965861"/>
    <w:rsid w:val="00DD6826"/>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0E2A"/>
  <w15:docId w15:val="{8C12DF1E-156D-4BD4-94B1-D5F9064A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D6826"/>
    <w:rPr>
      <w:sz w:val="16"/>
      <w:szCs w:val="16"/>
    </w:rPr>
  </w:style>
  <w:style w:type="paragraph" w:styleId="a4">
    <w:name w:val="annotation text"/>
    <w:basedOn w:val="a"/>
    <w:link w:val="a5"/>
    <w:uiPriority w:val="99"/>
    <w:semiHidden/>
    <w:unhideWhenUsed/>
    <w:rsid w:val="00DD6826"/>
    <w:pPr>
      <w:spacing w:line="240" w:lineRule="auto"/>
    </w:pPr>
    <w:rPr>
      <w:sz w:val="20"/>
      <w:szCs w:val="20"/>
    </w:rPr>
  </w:style>
  <w:style w:type="character" w:customStyle="1" w:styleId="a5">
    <w:name w:val="Текст примечания Знак"/>
    <w:basedOn w:val="a0"/>
    <w:link w:val="a4"/>
    <w:uiPriority w:val="99"/>
    <w:semiHidden/>
    <w:rsid w:val="00DD6826"/>
    <w:rPr>
      <w:sz w:val="20"/>
      <w:szCs w:val="20"/>
    </w:rPr>
  </w:style>
  <w:style w:type="paragraph" w:styleId="a6">
    <w:name w:val="annotation subject"/>
    <w:basedOn w:val="a4"/>
    <w:next w:val="a4"/>
    <w:link w:val="a7"/>
    <w:uiPriority w:val="99"/>
    <w:semiHidden/>
    <w:unhideWhenUsed/>
    <w:rsid w:val="00DD6826"/>
    <w:rPr>
      <w:b/>
      <w:bCs/>
    </w:rPr>
  </w:style>
  <w:style w:type="character" w:customStyle="1" w:styleId="a7">
    <w:name w:val="Тема примечания Знак"/>
    <w:basedOn w:val="a5"/>
    <w:link w:val="a6"/>
    <w:uiPriority w:val="99"/>
    <w:semiHidden/>
    <w:rsid w:val="00DD6826"/>
    <w:rPr>
      <w:b/>
      <w:bCs/>
      <w:sz w:val="20"/>
      <w:szCs w:val="20"/>
    </w:rPr>
  </w:style>
  <w:style w:type="paragraph" w:styleId="a8">
    <w:name w:val="Balloon Text"/>
    <w:basedOn w:val="a"/>
    <w:link w:val="a9"/>
    <w:uiPriority w:val="99"/>
    <w:semiHidden/>
    <w:unhideWhenUsed/>
    <w:rsid w:val="00DD68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Котенева Елена Ивановна</dc:creator>
  <cp:keywords/>
  <dc:description/>
  <cp:lastModifiedBy>Котенева Елена Ивановна</cp:lastModifiedBy>
  <cp:revision>3</cp:revision>
  <dcterms:created xsi:type="dcterms:W3CDTF">2016-08-19T06:55:00Z</dcterms:created>
  <dcterms:modified xsi:type="dcterms:W3CDTF">2016-08-19T06:56:00Z</dcterms:modified>
</cp:coreProperties>
</file>