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B1056A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5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B1056A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B1056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B1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B1056A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D117BDF" w14:textId="77777777" w:rsidR="00F94FB6" w:rsidRPr="00B1056A" w:rsidRDefault="00F94FB6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6A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</w:t>
      </w:r>
    </w:p>
    <w:p w14:paraId="667DF194" w14:textId="77777777" w:rsidR="00F94FB6" w:rsidRPr="00B1056A" w:rsidRDefault="00F94FB6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6A">
        <w:rPr>
          <w:rFonts w:ascii="Times New Roman" w:hAnsi="Times New Roman" w:cs="Times New Roman"/>
          <w:b/>
          <w:sz w:val="28"/>
          <w:szCs w:val="28"/>
        </w:rPr>
        <w:t>правительства Тульской области за 2018 год»</w:t>
      </w:r>
    </w:p>
    <w:p w14:paraId="3BA6C3F0" w14:textId="08A9A3E5" w:rsidR="007B2467" w:rsidRPr="00B1056A" w:rsidRDefault="007C0E57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6A">
        <w:rPr>
          <w:rFonts w:ascii="Times New Roman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B1056A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2FDCC5C2" w:rsidR="0002345F" w:rsidRPr="00B1056A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94FB6" w:rsidRPr="00B1056A">
        <w:rPr>
          <w:rFonts w:ascii="Times New Roman" w:hAnsi="Times New Roman" w:cs="Times New Roman"/>
          <w:sz w:val="28"/>
          <w:szCs w:val="28"/>
        </w:rPr>
        <w:t>1.3.2.15.</w:t>
      </w:r>
      <w:r w:rsidR="00C028F9" w:rsidRPr="00B1056A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2019 год</w:t>
      </w:r>
      <w:r w:rsidR="002C70DC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B1056A">
        <w:rPr>
          <w:rFonts w:ascii="Times New Roman" w:hAnsi="Times New Roman" w:cs="Times New Roman"/>
          <w:sz w:val="28"/>
          <w:szCs w:val="28"/>
        </w:rPr>
        <w:t xml:space="preserve">с </w:t>
      </w:r>
      <w:r w:rsidR="00F94FB6" w:rsidRPr="00B1056A">
        <w:rPr>
          <w:rFonts w:ascii="Times New Roman" w:hAnsi="Times New Roman" w:cs="Times New Roman"/>
          <w:sz w:val="28"/>
          <w:szCs w:val="28"/>
        </w:rPr>
        <w:t>10.04.2019 по 13.05.2019</w:t>
      </w:r>
      <w:r w:rsidR="007C0E57" w:rsidRPr="00B1056A">
        <w:rPr>
          <w:rFonts w:ascii="Times New Roman" w:hAnsi="Times New Roman" w:cs="Times New Roman"/>
          <w:sz w:val="28"/>
          <w:szCs w:val="28"/>
        </w:rPr>
        <w:t xml:space="preserve"> </w:t>
      </w:r>
      <w:r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4FB6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</w:t>
      </w:r>
      <w:r w:rsidR="007C0E57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="00DF49D8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</w:t>
      </w:r>
      <w:r w:rsidR="00B1056A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области</w:t>
      </w:r>
      <w:r w:rsidR="00DF49D8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B1056A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B1056A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56A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B1056A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B1056A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7579DB78" w:rsidR="004B2639" w:rsidRPr="00B1056A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B1056A" w:rsidRPr="00B1056A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области</w:t>
      </w:r>
      <w:r w:rsidR="00DF49D8" w:rsidRPr="00B10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056A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B10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056A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B1056A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B1056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B1056A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B1056A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B1056A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6A100942" w:rsidR="00505A73" w:rsidRPr="00B1056A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6A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B1056A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B1056A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B1056A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B1056A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B1056A">
        <w:rPr>
          <w:rFonts w:ascii="Times New Roman" w:eastAsia="Calibri" w:hAnsi="Times New Roman" w:cs="Times New Roman"/>
          <w:sz w:val="28"/>
          <w:szCs w:val="28"/>
        </w:rPr>
        <w:t xml:space="preserve"> в целом раскрыта в объеме, предусмотренном </w:t>
      </w:r>
      <w:r w:rsidRPr="00B1056A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B1056A">
        <w:rPr>
          <w:rFonts w:ascii="Times New Roman" w:eastAsia="Calibri" w:hAnsi="Times New Roman" w:cs="Times New Roman"/>
          <w:sz w:val="28"/>
          <w:szCs w:val="28"/>
        </w:rPr>
        <w:t>.</w:t>
      </w:r>
      <w:r w:rsidRPr="00B1056A">
        <w:rPr>
          <w:rFonts w:ascii="Times New Roman" w:hAnsi="Times New Roman" w:cs="Times New Roman"/>
          <w:sz w:val="28"/>
          <w:szCs w:val="28"/>
        </w:rPr>
        <w:t xml:space="preserve"> </w:t>
      </w:r>
      <w:r w:rsidR="00AA21D3" w:rsidRPr="00B1056A">
        <w:rPr>
          <w:rFonts w:ascii="Times New Roman" w:hAnsi="Times New Roman" w:cs="Times New Roman"/>
          <w:sz w:val="28"/>
          <w:szCs w:val="28"/>
        </w:rPr>
        <w:t xml:space="preserve">Выявлены отдельные </w:t>
      </w:r>
      <w:r w:rsidR="00505A73" w:rsidRPr="00B1056A">
        <w:rPr>
          <w:rFonts w:ascii="Times New Roman" w:hAnsi="Times New Roman" w:cs="Times New Roman"/>
          <w:sz w:val="28"/>
          <w:szCs w:val="28"/>
        </w:rPr>
        <w:t>недостатк</w:t>
      </w:r>
      <w:r w:rsidR="00AA21D3" w:rsidRPr="00B1056A">
        <w:rPr>
          <w:rFonts w:ascii="Times New Roman" w:hAnsi="Times New Roman" w:cs="Times New Roman"/>
          <w:sz w:val="28"/>
          <w:szCs w:val="28"/>
        </w:rPr>
        <w:t>и</w:t>
      </w:r>
      <w:r w:rsidR="00505A73" w:rsidRPr="00B1056A">
        <w:rPr>
          <w:rFonts w:ascii="Times New Roman" w:hAnsi="Times New Roman" w:cs="Times New Roman"/>
          <w:sz w:val="28"/>
          <w:szCs w:val="28"/>
        </w:rPr>
        <w:t xml:space="preserve"> </w:t>
      </w:r>
      <w:r w:rsidR="00AA21D3" w:rsidRPr="00B1056A">
        <w:rPr>
          <w:rFonts w:ascii="Times New Roman" w:hAnsi="Times New Roman" w:cs="Times New Roman"/>
          <w:sz w:val="28"/>
          <w:szCs w:val="28"/>
        </w:rPr>
        <w:t>при оформлении</w:t>
      </w:r>
      <w:r w:rsidR="00505A73" w:rsidRPr="00B1056A">
        <w:rPr>
          <w:rFonts w:ascii="Times New Roman" w:hAnsi="Times New Roman" w:cs="Times New Roman"/>
          <w:sz w:val="28"/>
          <w:szCs w:val="28"/>
        </w:rPr>
        <w:t xml:space="preserve"> поясни</w:t>
      </w:r>
      <w:r w:rsidR="00AA21D3" w:rsidRPr="00B1056A">
        <w:rPr>
          <w:rFonts w:ascii="Times New Roman" w:hAnsi="Times New Roman" w:cs="Times New Roman"/>
          <w:sz w:val="28"/>
          <w:szCs w:val="28"/>
        </w:rPr>
        <w:t>тельной записки</w:t>
      </w:r>
      <w:r w:rsidR="00573143" w:rsidRPr="00B1056A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505A73" w:rsidRPr="00B1056A">
        <w:rPr>
          <w:rFonts w:ascii="Times New Roman" w:hAnsi="Times New Roman" w:cs="Times New Roman"/>
          <w:sz w:val="28"/>
          <w:szCs w:val="28"/>
        </w:rPr>
        <w:t>.</w:t>
      </w:r>
    </w:p>
    <w:p w14:paraId="21AE502F" w14:textId="70D4C7E5" w:rsidR="00505A73" w:rsidRPr="00B1056A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6A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2A11770F" w:rsidR="006D1DA1" w:rsidRPr="00B1056A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B1056A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B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B1056A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2C47E424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6A">
        <w:rPr>
          <w:rFonts w:ascii="Times New Roman" w:hAnsi="Times New Roman" w:cs="Times New Roman"/>
          <w:sz w:val="28"/>
          <w:szCs w:val="28"/>
        </w:rPr>
        <w:t>С</w:t>
      </w:r>
      <w:r w:rsidR="007C5104" w:rsidRPr="00B1056A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B1056A">
        <w:rPr>
          <w:rFonts w:ascii="Times New Roman" w:hAnsi="Times New Roman" w:cs="Times New Roman"/>
          <w:sz w:val="28"/>
          <w:szCs w:val="28"/>
        </w:rPr>
        <w:t xml:space="preserve">в </w:t>
      </w:r>
      <w:r w:rsidR="00B1056A" w:rsidRPr="00B1056A">
        <w:rPr>
          <w:rFonts w:ascii="Times New Roman" w:hAnsi="Times New Roman" w:cs="Times New Roman"/>
          <w:sz w:val="28"/>
          <w:szCs w:val="28"/>
        </w:rPr>
        <w:t xml:space="preserve">правительство Тульской области </w:t>
      </w:r>
      <w:r w:rsidR="007C5104" w:rsidRPr="00B1056A">
        <w:rPr>
          <w:rFonts w:ascii="Times New Roman" w:hAnsi="Times New Roman" w:cs="Times New Roman"/>
          <w:sz w:val="28"/>
          <w:szCs w:val="28"/>
        </w:rPr>
        <w:t>направлен</w:t>
      </w:r>
      <w:r w:rsidRPr="00B1056A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B1056A">
        <w:rPr>
          <w:rFonts w:ascii="Times New Roman" w:hAnsi="Times New Roman" w:cs="Times New Roman"/>
          <w:sz w:val="28"/>
          <w:szCs w:val="28"/>
        </w:rPr>
        <w:t>отчет</w:t>
      </w:r>
      <w:r w:rsidRPr="00B1056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B1056A" w:rsidRPr="00B1056A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C70DC"/>
    <w:rsid w:val="002F1B59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053BE"/>
    <w:rsid w:val="00A27A17"/>
    <w:rsid w:val="00A47F60"/>
    <w:rsid w:val="00A56A2A"/>
    <w:rsid w:val="00A76152"/>
    <w:rsid w:val="00AA21D3"/>
    <w:rsid w:val="00AE6B86"/>
    <w:rsid w:val="00B1056A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D65EA6"/>
    <w:rsid w:val="00D73146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94FB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2019-06-03T07:43:00Z</cp:lastPrinted>
  <dcterms:created xsi:type="dcterms:W3CDTF">2019-06-04T07:58:00Z</dcterms:created>
  <dcterms:modified xsi:type="dcterms:W3CDTF">2019-06-04T07:58:00Z</dcterms:modified>
</cp:coreProperties>
</file>