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94" w:rsidRDefault="001C3A94" w:rsidP="001C3A94">
      <w:pPr>
        <w:ind w:firstLine="568"/>
        <w:jc w:val="center"/>
        <w:rPr>
          <w:rFonts w:eastAsia="Calibri"/>
          <w:b/>
          <w:szCs w:val="28"/>
        </w:rPr>
      </w:pPr>
      <w:r>
        <w:rPr>
          <w:b/>
        </w:rPr>
        <w:t xml:space="preserve">Информация об исполнении представлений по итогам проведения контрольного мероприятия </w:t>
      </w:r>
      <w:r>
        <w:rPr>
          <w:rFonts w:eastAsia="Calibri"/>
          <w:b/>
          <w:szCs w:val="28"/>
        </w:rPr>
        <w:t>«Проверка целевого и эффективного использования средств по отдельным мероприятиям подпрограммы 6 «Государственная поддержка социально ориентированных некоммерческих организаций в Тульской области» государственной программы Тульской области «Социальная поддержка и социальное обслуживание населения Тульской области»</w:t>
      </w:r>
    </w:p>
    <w:p w:rsidR="001C3A94" w:rsidRDefault="001C3A94" w:rsidP="001C3A94">
      <w:pPr>
        <w:ind w:firstLine="568"/>
        <w:jc w:val="center"/>
        <w:rPr>
          <w:b/>
          <w:szCs w:val="28"/>
        </w:rPr>
      </w:pPr>
    </w:p>
    <w:p w:rsidR="001C3A94" w:rsidRDefault="001C3A94" w:rsidP="001C3A9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пунктом 2.10.3 плана работы счетной палаты Тульской области на 2017 год в период </w:t>
      </w:r>
      <w:r>
        <w:rPr>
          <w:kern w:val="2"/>
          <w:szCs w:val="28"/>
          <w:lang w:eastAsia="ar-SA"/>
        </w:rPr>
        <w:t xml:space="preserve">с 9 марта 2017 года по 10 апреля 2017 года проведено </w:t>
      </w:r>
      <w:r>
        <w:rPr>
          <w:szCs w:val="28"/>
        </w:rPr>
        <w:t>контрольное мероприятие</w:t>
      </w:r>
      <w:r>
        <w:t xml:space="preserve"> </w:t>
      </w:r>
      <w:r>
        <w:rPr>
          <w:rFonts w:eastAsia="Calibri"/>
          <w:szCs w:val="28"/>
        </w:rPr>
        <w:t>«Проверка целевого и эффективного использования средств по отдельным мероприятиям подпрограммы 6 «Государственная поддержка социально ориентированных некоммерческих организаций в Тульской области» государственной программы Тульской области «Социальная поддержка и социальное обслуживание населения Тульской области».</w:t>
      </w:r>
    </w:p>
    <w:p w:rsidR="001C3A94" w:rsidRDefault="001C3A94" w:rsidP="001C3A94">
      <w:pPr>
        <w:pStyle w:val="a3"/>
        <w:ind w:left="435"/>
        <w:jc w:val="both"/>
        <w:rPr>
          <w:szCs w:val="28"/>
        </w:rPr>
      </w:pPr>
    </w:p>
    <w:p w:rsidR="001C3A94" w:rsidRDefault="001C3A94" w:rsidP="001C3A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szCs w:val="28"/>
        </w:rPr>
        <w:t xml:space="preserve">По итогам проверки </w:t>
      </w:r>
      <w:r>
        <w:rPr>
          <w:bCs/>
          <w:szCs w:val="28"/>
        </w:rPr>
        <w:t>выявлены отдельные нарушения предоставления бюджетных средств в виде поддержки социально ориентированным некоммерческим организациям (далее – СОНКО).</w:t>
      </w:r>
    </w:p>
    <w:p w:rsidR="001C3A94" w:rsidRDefault="001C3A94" w:rsidP="001C3A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Счетной палатой Тульской области были подготовлены рекомендации в части совершенствования нормативных правовых актов, регулирующих государственную поддержку СОНКО в Тульской области, которые направлены министерству труда и социальной защиты Тульской области.</w:t>
      </w:r>
    </w:p>
    <w:p w:rsidR="001C3A94" w:rsidRDefault="001C3A94" w:rsidP="001C3A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Кроме того, было отмечено, что установленные задачи и показатели эффективности и результативности Подпрограммы 6 не взаимоувязаны между собой и не позволяют определить насколько эффективно реализованные мероприятия способствуют достижению усиления социальной поддержки населения по определенным Подпрограммой направлениям. </w:t>
      </w:r>
    </w:p>
    <w:p w:rsidR="001C3A94" w:rsidRDefault="001C3A94" w:rsidP="001C3A94">
      <w:pPr>
        <w:ind w:firstLine="708"/>
        <w:jc w:val="both"/>
        <w:rPr>
          <w:kern w:val="2"/>
        </w:rPr>
      </w:pPr>
      <w:r>
        <w:rPr>
          <w:szCs w:val="28"/>
        </w:rPr>
        <w:t>По вышеуказанному контрольному мероприятию отчет и представление направлены министерству труда и социальной защиты Тульской облас</w:t>
      </w:r>
      <w:r>
        <w:t>ти</w:t>
      </w:r>
      <w:r>
        <w:rPr>
          <w:kern w:val="2"/>
        </w:rPr>
        <w:t>.</w:t>
      </w:r>
    </w:p>
    <w:p w:rsidR="001C3A94" w:rsidRDefault="001C3A94" w:rsidP="001C3A94">
      <w:pPr>
        <w:ind w:firstLine="709"/>
        <w:jc w:val="both"/>
        <w:rPr>
          <w:szCs w:val="28"/>
        </w:rPr>
      </w:pPr>
    </w:p>
    <w:p w:rsidR="001C3A94" w:rsidRDefault="001C3A94" w:rsidP="001C3A9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 приняты следующие меры:</w:t>
      </w:r>
    </w:p>
    <w:p w:rsidR="001C3A94" w:rsidRDefault="001C3A94" w:rsidP="001C3A94">
      <w:pPr>
        <w:ind w:firstLine="709"/>
        <w:jc w:val="both"/>
        <w:rPr>
          <w:b/>
          <w:szCs w:val="28"/>
        </w:rPr>
      </w:pP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</w:t>
      </w:r>
      <w:r>
        <w:t xml:space="preserve"> </w:t>
      </w:r>
      <w:r>
        <w:rPr>
          <w:szCs w:val="28"/>
        </w:rPr>
        <w:t xml:space="preserve">Принято постановление правительства Тульской области от 28.09.2017 №441 "Об утверждении Порядка предоставления из бюджета Тульской области грантов социально ориентированным некоммерческим организациям на реализацию социально значимых проектов", которым </w:t>
      </w:r>
      <w:proofErr w:type="gramStart"/>
      <w:r>
        <w:rPr>
          <w:szCs w:val="28"/>
        </w:rPr>
        <w:t>постановление  правительства</w:t>
      </w:r>
      <w:proofErr w:type="gramEnd"/>
      <w:r>
        <w:rPr>
          <w:szCs w:val="28"/>
        </w:rPr>
        <w:t xml:space="preserve"> Тульской области от 07.08.2012 №431 "О Порядке проведения конкурса по предоставлению грантов Тульской области социально ориентированным некоммерческим организациям" признано утратившим силу. Данным постановлением закреплено положение о предоставлении грантов министерством труда и социальной защиты Тульской области, определены общие положения о предоставлении грантов, условия и порядок их предоставления, требования к отчетности и осуществления контроля за соблюдением условий, целей и порядка предоставления грантов и ответственности за их нарушение;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Вышеуказанным постановлением также предусмотрено закрепление нормы о проведении проверок соблюдения получателями субсидий условий, целей и порядка их предоставления Министерством и органами государственного финансового контроля;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Приказом Министерства от 18.04.2017 №162-осн утверждена типовая форма договора о предоставлении гранта Тульской области социально ориентированным некоммерческим организациям. Данной типовой формой договора предусмотрена проверка соблюдения получателями субсидий условий, целей и порядка их предоставления Министерством и органами государственного финансового контроля;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4. Министерством приняты меры по недопущению нарушений Порядка проведения конкурса по предоставлению в 2017 году грантов Тульской области СОНКО, в части осуществления контроля за исполнением условия по обеспечению вложения собственных и привлеченных средств, предусмотренных на реализацию проекта с предоставлением подтверждающих документов. Приказом от 18.04.2017 №162-осн утверждена форма отчета о расходах на реализацию проекта, источником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которого является грант Тульской области, предусматривающего предоставление сведений о расходах, с обязательным приложением заверенных копий подтверждающих документов;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Во исполнение статьи 31.2 Федерального закона от 12.01.1996 №7-ФЗ «О некоммерческих организациях», приказа Минэкономразвития РФ от 17.05.2011 №223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 приказом Министерства труда и социальной защиты Тульской области от 06.07.2017 №315-осн утвержден приказ «О ведении реестра социально ориентированных некоммерческих организаций - получателей поддержки и хранения представленных ими документов»;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Принято постановление правительства Тульской области «О внесении изменений и дополнений в постановление правительства Тульской области от 02.12.2013 № 691», в части расширения перечня направлений социальной поддержки, а также корректировки показателей и их значений подпрограммы 6 "Государственная поддержка социально ориентированных некоммерческих организаций в Тульской области".</w:t>
      </w:r>
    </w:p>
    <w:p w:rsidR="001C3A94" w:rsidRDefault="001C3A94" w:rsidP="001C3A9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представление снято с контроля полностью.</w:t>
      </w:r>
    </w:p>
    <w:p w:rsidR="001C3A94" w:rsidRDefault="001C3A94" w:rsidP="001C3A94">
      <w:pPr>
        <w:ind w:firstLine="709"/>
        <w:jc w:val="both"/>
        <w:rPr>
          <w:szCs w:val="28"/>
        </w:rPr>
      </w:pPr>
    </w:p>
    <w:p w:rsidR="001C3A94" w:rsidRDefault="001C3A94" w:rsidP="001C3A9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C3A94" w:rsidRDefault="001C3A94" w:rsidP="001C3A94">
      <w:pPr>
        <w:ind w:firstLine="709"/>
        <w:jc w:val="both"/>
        <w:rPr>
          <w:szCs w:val="28"/>
        </w:rPr>
      </w:pPr>
    </w:p>
    <w:p w:rsidR="0012176C" w:rsidRPr="001C3A94" w:rsidRDefault="0012176C" w:rsidP="001C3A94"/>
    <w:sectPr w:rsidR="0012176C" w:rsidRPr="001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1C3A94"/>
    <w:rsid w:val="0023531D"/>
    <w:rsid w:val="00265C90"/>
    <w:rsid w:val="002F7E12"/>
    <w:rsid w:val="0043002C"/>
    <w:rsid w:val="0056075B"/>
    <w:rsid w:val="005D37BC"/>
    <w:rsid w:val="00643ADA"/>
    <w:rsid w:val="006859B9"/>
    <w:rsid w:val="00794BF5"/>
    <w:rsid w:val="0083258D"/>
    <w:rsid w:val="00853B63"/>
    <w:rsid w:val="00894591"/>
    <w:rsid w:val="00A100E3"/>
    <w:rsid w:val="00A614E9"/>
    <w:rsid w:val="00B34E58"/>
    <w:rsid w:val="00B9128C"/>
    <w:rsid w:val="00BA0194"/>
    <w:rsid w:val="00BA5663"/>
    <w:rsid w:val="00CD4711"/>
    <w:rsid w:val="00D3656A"/>
    <w:rsid w:val="00D62009"/>
    <w:rsid w:val="00E54850"/>
    <w:rsid w:val="00E8211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3</cp:revision>
  <cp:lastPrinted>2017-01-31T12:40:00Z</cp:lastPrinted>
  <dcterms:created xsi:type="dcterms:W3CDTF">2017-07-31T10:21:00Z</dcterms:created>
  <dcterms:modified xsi:type="dcterms:W3CDTF">2017-10-02T10:07:00Z</dcterms:modified>
</cp:coreProperties>
</file>