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0600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0" w:name="_Toc49157799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Утвержден</w:t>
      </w:r>
      <w:bookmarkEnd w:id="0"/>
    </w:p>
    <w:p w14:paraId="628AF7A7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1" w:name="_Toc49157800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Решением коллегии</w:t>
      </w:r>
      <w:bookmarkEnd w:id="1"/>
    </w:p>
    <w:p w14:paraId="084BB0B7" w14:textId="07277BE6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2" w:name="_Toc49157801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счетной палаты</w:t>
      </w:r>
      <w:bookmarkEnd w:id="2"/>
    </w:p>
    <w:p w14:paraId="5AC7174C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3" w:name="_Toc49157802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Тульской области</w:t>
      </w:r>
      <w:bookmarkEnd w:id="3"/>
    </w:p>
    <w:p w14:paraId="22D5AF01" w14:textId="10C8DED4" w:rsidR="001D1344" w:rsidRDefault="001D1344" w:rsidP="00E86BE7">
      <w:pPr>
        <w:autoSpaceDE w:val="0"/>
        <w:autoSpaceDN w:val="0"/>
        <w:adjustRightInd w:val="0"/>
        <w:ind w:left="5529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7AA77E85" w14:textId="45E1F1CF" w:rsidR="001D1344" w:rsidRDefault="00E86BE7" w:rsidP="00E86BE7">
      <w:pPr>
        <w:autoSpaceDE w:val="0"/>
        <w:autoSpaceDN w:val="0"/>
        <w:adjustRightInd w:val="0"/>
        <w:ind w:left="8505" w:hanging="8148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bookmarkStart w:id="4" w:name="_Toc49157803"/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>Протокол №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7</w:t>
      </w:r>
      <w:r w:rsidR="001D1344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от 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>13.08.2020</w:t>
      </w:r>
      <w:bookmarkEnd w:id="4"/>
    </w:p>
    <w:p w14:paraId="06ADA743" w14:textId="77777777" w:rsidR="001D1344" w:rsidRDefault="001D1344" w:rsidP="00E86BE7">
      <w:pPr>
        <w:autoSpaceDE w:val="0"/>
        <w:autoSpaceDN w:val="0"/>
        <w:adjustRightInd w:val="0"/>
        <w:ind w:left="6237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4EF65B07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5C0F0364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47020A17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3449EA60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12B12C6F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320263B6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20B7F83D" w14:textId="77777777" w:rsidR="001D1344" w:rsidRPr="00DB093C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BAFBB3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Регламент</w:t>
      </w:r>
    </w:p>
    <w:p w14:paraId="3C56DD11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 xml:space="preserve">счетной палаты </w:t>
      </w:r>
    </w:p>
    <w:p w14:paraId="6B6BA340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Тульской области</w:t>
      </w:r>
    </w:p>
    <w:p w14:paraId="1B62B26F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3463FA42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A8476B6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46CB21EC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9E133A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F883EA0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D764C1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4117C8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3A1B0F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2D129F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30477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334533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F2979B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AF0C9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8303A7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E2FEEBD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E6B70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0876B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CBFF96A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29DC40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F34BA2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A94B29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B53E6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2805CD" w14:textId="5E502CC6" w:rsidR="00271F38" w:rsidRDefault="001D1344" w:rsidP="001D1344">
      <w:pPr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Тула </w:t>
      </w:r>
      <w:r w:rsidRPr="00536EDD">
        <w:rPr>
          <w:rFonts w:ascii="Times New Roman" w:hAnsi="Times New Roman"/>
          <w:b/>
          <w:caps/>
          <w:sz w:val="28"/>
          <w:szCs w:val="28"/>
        </w:rPr>
        <w:t>20</w:t>
      </w:r>
      <w:r w:rsidR="00E86BE7" w:rsidRPr="00536EDD">
        <w:rPr>
          <w:rFonts w:ascii="Times New Roman" w:hAnsi="Times New Roman"/>
          <w:b/>
          <w:caps/>
          <w:sz w:val="28"/>
          <w:szCs w:val="28"/>
        </w:rPr>
        <w:t>20</w:t>
      </w:r>
    </w:p>
    <w:p w14:paraId="44D2800C" w14:textId="77777777" w:rsidR="00271F38" w:rsidRDefault="00271F38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14:paraId="07EF545E" w14:textId="77777777" w:rsidR="00AB67A8" w:rsidRPr="00AB67A8" w:rsidRDefault="00AB67A8" w:rsidP="00271F38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B67A8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Содержание</w:t>
      </w:r>
    </w:p>
    <w:p w14:paraId="0384587E" w14:textId="77777777" w:rsidR="00AB67A8" w:rsidRPr="00AB67A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0743920C" w14:textId="26873125" w:rsidR="00AB67A8" w:rsidRPr="00271F3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РАЗДЕЛ 1. Общие положеНИЯ…………………………</w:t>
      </w:r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…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…………….</w:t>
      </w:r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3</w:t>
      </w:r>
    </w:p>
    <w:p w14:paraId="1D812D21" w14:textId="653F4C6C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5" w:name="_Toc4915780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1.1. Предмет Регламента счетной па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латы Тульской области…………..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5"/>
    </w:p>
    <w:p w14:paraId="7FAD0AD3" w14:textId="77777777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6" w:name="_Toc49157805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1.2. Порядок принятия решений по вопросам, не урегулированным</w:t>
      </w:r>
      <w:bookmarkEnd w:id="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63DF52A" w14:textId="6001DB92" w:rsidR="00BE3C0F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7" w:name="_Toc4915780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настоящим Регламентом…………………………………………………………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7"/>
    </w:p>
    <w:p w14:paraId="2C853791" w14:textId="7ACE1621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8" w:name="_Toc49157807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1.3. Стандарты сч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етной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палаты..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……….………………………………..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bookmarkEnd w:id="8"/>
    </w:p>
    <w:p w14:paraId="6BA2BD40" w14:textId="77777777"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_Toc49157808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>РАЗДЕЛ 2. ПОЛНОМОЧИЯ ДОЛЖНОСТНЫХ ЛИЦ СЧЕТНОЙ ПАЛАТЫ 4</w:t>
      </w:r>
      <w:bookmarkEnd w:id="9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47A5D03" w14:textId="224F5610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0" w:name="_Toc49157809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2.1. Полномочия председателя сч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етной палаты…………………………4</w:t>
      </w:r>
      <w:bookmarkEnd w:id="10"/>
    </w:p>
    <w:p w14:paraId="154F2298" w14:textId="5B9E800C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_Toc49157810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2.2.  Полномочия аудиторов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 xml:space="preserve"> счетной палаты    …………………………5</w:t>
      </w:r>
      <w:bookmarkEnd w:id="11"/>
    </w:p>
    <w:p w14:paraId="17EEE748" w14:textId="18BB76C2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2" w:name="_Toc49157811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2.3. Полномочия руководителя аппарата счетной палаты……………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7</w:t>
      </w:r>
      <w:bookmarkEnd w:id="12"/>
    </w:p>
    <w:p w14:paraId="72658B83" w14:textId="2F14F9C4" w:rsidR="00AB67A8" w:rsidRPr="00271F38" w:rsidRDefault="00AB67A8" w:rsidP="00AB67A8">
      <w:pPr>
        <w:ind w:left="0" w:firstLine="0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Pr="00271F3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НАПРАВЛЕНИЙ ДЕЯТЕЛЬНОСТИ СЧЕТНОЙ ПАЛАТЫ И ПОРЯДОК ИХ </w:t>
      </w:r>
      <w:r w:rsidR="00271F38">
        <w:rPr>
          <w:rFonts w:ascii="Times New Roman" w:hAnsi="Times New Roman"/>
          <w:b/>
          <w:sz w:val="28"/>
          <w:szCs w:val="28"/>
          <w:lang w:eastAsia="ru-RU"/>
        </w:rPr>
        <w:t>ЗАКРЕПЛЕНИЯ ЗА АУДИТОРАМИ……………………………………………………………</w:t>
      </w:r>
      <w:proofErr w:type="gramStart"/>
      <w:r w:rsidR="00271F38">
        <w:rPr>
          <w:rFonts w:ascii="Times New Roman" w:hAnsi="Times New Roman"/>
          <w:b/>
          <w:sz w:val="28"/>
          <w:szCs w:val="28"/>
          <w:lang w:eastAsia="ru-RU"/>
        </w:rPr>
        <w:t>…….</w:t>
      </w:r>
      <w:proofErr w:type="gramEnd"/>
      <w:r w:rsidR="00271F38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14:paraId="4CF43587" w14:textId="3F332EC4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3" w:name="_Toc49157812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3.1. Содержание направлений деятельности счетной палаты ………..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8</w:t>
      </w:r>
      <w:bookmarkEnd w:id="13"/>
    </w:p>
    <w:p w14:paraId="4FB66697" w14:textId="77777777" w:rsidR="00AB67A8" w:rsidRPr="00AB67A8" w:rsidRDefault="00AB67A8" w:rsidP="00AB67A8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4" w:name="_Toc49157813"/>
      <w:r w:rsidRPr="00AB67A8">
        <w:rPr>
          <w:rFonts w:ascii="Times New Roman" w:hAnsi="Times New Roman"/>
          <w:bCs/>
          <w:sz w:val="28"/>
          <w:szCs w:val="28"/>
          <w:lang w:eastAsia="ru-RU"/>
        </w:rPr>
        <w:t xml:space="preserve">Статья 3.2. Порядок закрепления 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направлений деятельности счетной палаты</w:t>
      </w:r>
      <w:bookmarkEnd w:id="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B700861" w14:textId="2D8405E5" w:rsidR="00271F38" w:rsidRDefault="00AB67A8" w:rsidP="00271F38">
      <w:pPr>
        <w:autoSpaceDE w:val="0"/>
        <w:autoSpaceDN w:val="0"/>
        <w:adjustRightInd w:val="0"/>
        <w:ind w:left="0" w:right="-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5" w:name="_Toc491578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 аудиторами ………………………………………………………………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bookmarkEnd w:id="15"/>
    </w:p>
    <w:p w14:paraId="165A12F1" w14:textId="1F70A854"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" w:name="_Toc49157815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4. КОЛЛЕГИЯ СЧЕТНОЙ ПАЛАТЫ 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……………………...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.……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bookmarkEnd w:id="16"/>
    </w:p>
    <w:p w14:paraId="1895563C" w14:textId="2FAD7CE8"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4.1. </w:t>
      </w:r>
      <w:r w:rsidRPr="00AB67A8">
        <w:rPr>
          <w:rFonts w:ascii="Times New Roman" w:hAnsi="Times New Roman"/>
          <w:sz w:val="28"/>
          <w:szCs w:val="28"/>
          <w:lang w:eastAsia="ru-RU"/>
        </w:rPr>
        <w:t xml:space="preserve">Компетенция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коллегии счетной палаты   ……………………….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...12</w:t>
      </w:r>
    </w:p>
    <w:p w14:paraId="3419F57E" w14:textId="002D54CF"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4.2.</w:t>
      </w:r>
      <w:r w:rsidRPr="00AB67A8">
        <w:t xml:space="preserve">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Порядок работы коллегии счетной палаты   ……………………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14:paraId="62EBB75E" w14:textId="6BDB9498"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" w:name="_Toc49157816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5. ПЛАНИРОВА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 РАБОТЫ СЧЕТНОЙ ПАЛАТЫ………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..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  <w:bookmarkEnd w:id="17"/>
    </w:p>
    <w:p w14:paraId="5AABA479" w14:textId="105890AB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_Toc49157817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 ПОРЯДОК ПОДГОТОВКИ И ПРОВЕДЕНИЯ КОНТРОЛЬНЫХ,</w:t>
      </w:r>
      <w:bookmarkEnd w:id="18"/>
      <w:r w:rsidR="00195992"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19" w:name="_Toc49157818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ЭКСПЕРТНО-АНАЛИТИЧЕСКИХ МЕРОПРИЯТИЙ</w:t>
      </w:r>
      <w:r w:rsidRPr="001959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И ФИНАНСОВО-ЭКОНОМИЧЕСКИХ ЭКСПЕРТИЗ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…..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bookmarkEnd w:id="19"/>
    </w:p>
    <w:p w14:paraId="55B418F3" w14:textId="06BB7BDB" w:rsidR="00195992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_Toc49157819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6.1. Основания для проведени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 мероприятий счетной палаты……….15</w:t>
      </w:r>
    </w:p>
    <w:p w14:paraId="05D1920C" w14:textId="06A80CF6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6.2. Подготовка и проведение контрольных мероприятий……………15</w:t>
      </w:r>
      <w:bookmarkEnd w:id="20"/>
    </w:p>
    <w:p w14:paraId="4FFC78C4" w14:textId="77386439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_Toc49157820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6.3. Подготовка и проведение экспертно-аналитических</w:t>
      </w:r>
      <w:bookmarkEnd w:id="21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2" w:name="_Toc49157821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меропри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ятий……………………………………………………………………...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bookmarkEnd w:id="22"/>
    </w:p>
    <w:p w14:paraId="62A470B3" w14:textId="77777777" w:rsid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3" w:name="_Toc49157822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6.4. </w:t>
      </w:r>
      <w:r w:rsidRPr="00AB67A8">
        <w:rPr>
          <w:rFonts w:ascii="Times New Roman" w:hAnsi="Times New Roman"/>
          <w:sz w:val="28"/>
          <w:szCs w:val="28"/>
          <w:lang w:eastAsia="ru-RU"/>
        </w:rPr>
        <w:t>Подготовка и проведение</w:t>
      </w:r>
      <w:r w:rsidRPr="00AB67A8">
        <w:t xml:space="preserve"> </w:t>
      </w:r>
      <w:r w:rsidRPr="00AB67A8">
        <w:rPr>
          <w:rFonts w:ascii="Times New Roman" w:hAnsi="Times New Roman"/>
          <w:sz w:val="28"/>
          <w:szCs w:val="28"/>
          <w:lang w:eastAsia="ru-RU"/>
        </w:rPr>
        <w:t>финансово-экономических</w:t>
      </w:r>
    </w:p>
    <w:p w14:paraId="23B1D0AB" w14:textId="5BC39F96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sz w:val="28"/>
          <w:szCs w:val="28"/>
          <w:lang w:eastAsia="ru-RU"/>
        </w:rPr>
        <w:t xml:space="preserve"> экспертиз </w:t>
      </w:r>
      <w:r w:rsidR="00195992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="00195992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195992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……………………………………………………………….</w:t>
      </w:r>
      <w:r w:rsidRPr="00AB67A8">
        <w:rPr>
          <w:rFonts w:ascii="Times New Roman" w:hAnsi="Times New Roman"/>
          <w:sz w:val="28"/>
          <w:szCs w:val="28"/>
          <w:lang w:eastAsia="ru-RU"/>
        </w:rPr>
        <w:t>19</w:t>
      </w:r>
      <w:bookmarkEnd w:id="23"/>
    </w:p>
    <w:p w14:paraId="779F0550" w14:textId="2102544D"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_Toc49157823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6.5. Представления и предписания счетной палаты. Контроль реализации результа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тов мероприятий……………………………………</w:t>
      </w:r>
      <w:proofErr w:type="gramStart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bookmarkEnd w:id="24"/>
    </w:p>
    <w:p w14:paraId="2A9BBC0F" w14:textId="3118D724" w:rsidR="00AB67A8" w:rsidRP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5" w:name="_Toc49157824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7. ПОРЯДОК ВЕДЕ</w:t>
      </w:r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НИЯ ДЕЛ В СЧЕТНОЙ ПАЛАТЕ……………………………………………………………………</w:t>
      </w:r>
      <w:proofErr w:type="gramStart"/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…....</w:t>
      </w:r>
      <w:proofErr w:type="gramEnd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bookmarkEnd w:id="25"/>
    </w:p>
    <w:p w14:paraId="7151E048" w14:textId="7D7B5292" w:rsidR="00D61715" w:rsidRPr="00195992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95992">
        <w:rPr>
          <w:rFonts w:ascii="Times New Roman" w:hAnsi="Times New Roman"/>
          <w:b/>
          <w:sz w:val="28"/>
          <w:szCs w:val="28"/>
          <w:lang w:eastAsia="ru-RU"/>
        </w:rPr>
        <w:t>РАЗДЕЛ 8. ПОРЯДОК ПОДГОТОВКИ И ОБЕСПЕЧЕНИЯ ДОСТУПА К ИНФОРМАЦИИ О ДЕЯТЕЛЬНОСТИ СЧЕТНОЙ ПАЛАТЫ………………</w:t>
      </w:r>
      <w:r w:rsidR="00195992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………………………………………………………...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21</w:t>
      </w:r>
    </w:p>
    <w:p w14:paraId="6D16251C" w14:textId="77777777"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199136E5" w14:textId="503A5DDF" w:rsidR="00BE3C0F" w:rsidRDefault="00BE3C0F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14:paraId="6A3005E8" w14:textId="77777777"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3D9A0754" w14:textId="77777777" w:rsidR="001D1344" w:rsidRPr="00753891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</w:t>
      </w:r>
      <w:r w:rsidRPr="00753891">
        <w:rPr>
          <w:rFonts w:ascii="Times New Roman" w:hAnsi="Times New Roman"/>
          <w:b/>
          <w:caps/>
          <w:color w:val="000000"/>
          <w:sz w:val="28"/>
          <w:szCs w:val="28"/>
        </w:rPr>
        <w:t>АЗДЕЛ 1. Общие положения</w:t>
      </w:r>
    </w:p>
    <w:p w14:paraId="5917E8B2" w14:textId="77777777" w:rsidR="001D1344" w:rsidRPr="00402A49" w:rsidRDefault="001D1344" w:rsidP="001D1344">
      <w:pPr>
        <w:ind w:left="0" w:firstLine="0"/>
        <w:jc w:val="left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0546E3F0" w14:textId="77777777" w:rsidR="001D1344" w:rsidRPr="00753891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6" w:name="_Toc49157825"/>
      <w:r w:rsidRPr="007538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1.1. Предмет Регламента счетной палаты Тульской области</w:t>
      </w:r>
      <w:bookmarkEnd w:id="26"/>
    </w:p>
    <w:p w14:paraId="0BA3178D" w14:textId="77777777" w:rsidR="001D1344" w:rsidRPr="00626669" w:rsidRDefault="001D1344" w:rsidP="001D134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14:paraId="0ACB39E4" w14:textId="3C0B452D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7" w:name="_Toc49157826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Регламент счетной палаты Тульской области (далее - Регламент) утвержд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</w:t>
        </w:r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акона</w:t>
        </w:r>
      </w:hyperlink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04.12.2008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счетной палате Тульской области»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Закон № 1147-ЗТО)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 соответствии с положениями </w:t>
      </w:r>
      <w:hyperlink r:id="rId9" w:history="1"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 xml:space="preserve">статьи </w:t>
        </w:r>
      </w:hyperlink>
      <w:r w:rsidR="00267107" w:rsidRPr="00267107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2671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указанного Закона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определяет:</w:t>
      </w:r>
      <w:bookmarkEnd w:id="27"/>
    </w:p>
    <w:p w14:paraId="3178A61D" w14:textId="07362740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_Toc49157827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одержание направлений деятельности счетной палаты Тульской области (далее – счетная палата)</w:t>
      </w:r>
      <w:r w:rsidR="00AE4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порядок их закрепления за аудиторами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28"/>
    </w:p>
    <w:p w14:paraId="7C89688B" w14:textId="438C6DA2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trike/>
          <w:sz w:val="28"/>
          <w:szCs w:val="28"/>
          <w:lang w:eastAsia="ru-RU"/>
        </w:rPr>
      </w:pPr>
      <w:bookmarkStart w:id="29" w:name="_Toc49157828"/>
      <w:r w:rsidRPr="00D239A0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04F7D" w:rsidRPr="00D239A0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Pr="00D239A0">
        <w:rPr>
          <w:rFonts w:ascii="Times New Roman" w:hAnsi="Times New Roman"/>
          <w:sz w:val="28"/>
          <w:szCs w:val="28"/>
          <w:lang w:eastAsia="ru-RU"/>
        </w:rPr>
        <w:t>председателя счетной палаты, аудиторов и руководителя аппарата счетной палаты;</w:t>
      </w:r>
      <w:bookmarkEnd w:id="29"/>
    </w:p>
    <w:p w14:paraId="4DB9AF04" w14:textId="0418A1BA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0" w:name="_Toc49157829"/>
      <w:r>
        <w:rPr>
          <w:rFonts w:ascii="Times New Roman" w:hAnsi="Times New Roman"/>
          <w:sz w:val="28"/>
          <w:szCs w:val="28"/>
          <w:lang w:eastAsia="ru-RU"/>
        </w:rPr>
        <w:t>в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ведения дел в счетной палате;</w:t>
      </w:r>
      <w:bookmarkEnd w:id="30"/>
    </w:p>
    <w:p w14:paraId="677C1CFE" w14:textId="01C64593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_Toc49157830"/>
      <w:r>
        <w:rPr>
          <w:rFonts w:ascii="Times New Roman" w:hAnsi="Times New Roman"/>
          <w:sz w:val="28"/>
          <w:szCs w:val="28"/>
          <w:lang w:eastAsia="ru-RU"/>
        </w:rPr>
        <w:t>г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подготовки и проведения контрольных и экспертно-аналитических мероприятий;</w:t>
      </w:r>
      <w:bookmarkEnd w:id="31"/>
    </w:p>
    <w:p w14:paraId="1F7135BC" w14:textId="5C5EE6EF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2" w:name="_Toc49157831"/>
      <w:r>
        <w:rPr>
          <w:rFonts w:ascii="Times New Roman" w:hAnsi="Times New Roman"/>
          <w:sz w:val="28"/>
          <w:szCs w:val="28"/>
          <w:lang w:eastAsia="ru-RU"/>
        </w:rPr>
        <w:t>д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планирования деятельности счетной палаты;</w:t>
      </w:r>
      <w:bookmarkEnd w:id="32"/>
    </w:p>
    <w:p w14:paraId="552731A1" w14:textId="65078770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3" w:name="_Toc49157832"/>
      <w:r>
        <w:rPr>
          <w:rFonts w:ascii="Times New Roman" w:hAnsi="Times New Roman"/>
          <w:sz w:val="28"/>
          <w:szCs w:val="28"/>
          <w:lang w:eastAsia="ru-RU"/>
        </w:rPr>
        <w:t>е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компетенцию</w:t>
      </w:r>
      <w:r w:rsidR="00267107" w:rsidRPr="00D239A0">
        <w:rPr>
          <w:rFonts w:ascii="Times New Roman" w:hAnsi="Times New Roman"/>
          <w:sz w:val="28"/>
          <w:szCs w:val="28"/>
          <w:lang w:eastAsia="ru-RU"/>
        </w:rPr>
        <w:t>, порядок организации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 xml:space="preserve"> работы коллегии счетной палаты (далее – Коллегия);</w:t>
      </w:r>
      <w:bookmarkEnd w:id="33"/>
    </w:p>
    <w:p w14:paraId="5BA7E080" w14:textId="775970A2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4" w:name="_Toc49157833"/>
      <w:r>
        <w:rPr>
          <w:rFonts w:ascii="Times New Roman" w:hAnsi="Times New Roman"/>
          <w:sz w:val="28"/>
          <w:szCs w:val="28"/>
          <w:lang w:eastAsia="ru-RU"/>
        </w:rPr>
        <w:t>ж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направления запросов счетной палаты;</w:t>
      </w:r>
      <w:bookmarkEnd w:id="34"/>
    </w:p>
    <w:p w14:paraId="525C87BC" w14:textId="4A10083C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5" w:name="_Toc49157834"/>
      <w:r>
        <w:rPr>
          <w:rFonts w:ascii="Times New Roman" w:hAnsi="Times New Roman"/>
          <w:sz w:val="28"/>
          <w:szCs w:val="28"/>
          <w:lang w:eastAsia="ru-RU"/>
        </w:rPr>
        <w:t>з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обеспечения доступа к информации о деятельности счетной палаты</w:t>
      </w:r>
      <w:r w:rsidR="007011E7" w:rsidRPr="00D239A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сеть «Интернет»)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;</w:t>
      </w:r>
      <w:bookmarkEnd w:id="35"/>
    </w:p>
    <w:p w14:paraId="42D00D17" w14:textId="230412D5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6" w:name="_Toc49157835"/>
      <w:r>
        <w:rPr>
          <w:rFonts w:ascii="Times New Roman" w:hAnsi="Times New Roman"/>
          <w:sz w:val="28"/>
          <w:szCs w:val="28"/>
          <w:lang w:eastAsia="ru-RU"/>
        </w:rPr>
        <w:t>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иные вопросы внутренней деятельности счетной палаты.</w:t>
      </w:r>
      <w:bookmarkEnd w:id="36"/>
    </w:p>
    <w:p w14:paraId="4293045F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14:paraId="1D1B8243" w14:textId="3F490678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37" w:name="_Toc49157836"/>
      <w:r w:rsidRPr="00D239A0">
        <w:rPr>
          <w:rFonts w:ascii="Times New Roman" w:hAnsi="Times New Roman"/>
          <w:bCs/>
          <w:sz w:val="28"/>
          <w:szCs w:val="28"/>
          <w:lang w:eastAsia="ru-RU"/>
        </w:rPr>
        <w:t>2. Положения Регламента являются обязательными для исполнения лицами, замещающими государственные должности Тульской области в счетной палате, государственными гражданскими служащими Тульской области, замещающими должности государственной гражданской службы Тульской области в счетной палате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, иными штатными работниками, должности которых не относятся к должностям государственной </w:t>
      </w:r>
      <w:r w:rsidR="00C0533F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гражданской 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>службы Тульской области (далее –работники счетной палаты)</w:t>
      </w:r>
      <w:r w:rsidRPr="00D239A0">
        <w:rPr>
          <w:rFonts w:ascii="Times New Roman" w:hAnsi="Times New Roman"/>
          <w:bCs/>
          <w:sz w:val="28"/>
          <w:szCs w:val="28"/>
          <w:lang w:eastAsia="ru-RU"/>
        </w:rPr>
        <w:t>.</w:t>
      </w:r>
      <w:bookmarkEnd w:id="37"/>
      <w:r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360FE56" w14:textId="77777777"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14:paraId="7B09F358" w14:textId="1756F4BC" w:rsidR="001D1344" w:rsidRPr="00D239A0" w:rsidRDefault="001D1344" w:rsidP="00D61715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8" w:name="_Toc49157837"/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Статья 1.2. Порядок п</w:t>
      </w:r>
      <w:r w:rsidR="00E86BE7"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ринятия решений по вопросам, не у</w:t>
      </w:r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регулированным настоящим Регламентом</w:t>
      </w:r>
      <w:bookmarkEnd w:id="38"/>
    </w:p>
    <w:p w14:paraId="47C96976" w14:textId="77777777"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14:paraId="14DF9C53" w14:textId="6F89FD10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9" w:name="_Toc49157838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По вопросам, порядок решения которых не урегулирован настоящим Регламентом, если установление порядка их решения не относится в соответствии с </w:t>
      </w:r>
      <w:hyperlink r:id="rId10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Тульской области «О счетной палате Тульской области» к исключительному предмету Регламента, а также если их решение в соответствии с указанным </w:t>
      </w:r>
      <w:hyperlink r:id="rId11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№ 1147-ЗТО и Регламентом не относится к компетенции коллегии счетной палаты либо аудиторов счетной палаты,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 принимаются председателем счетной палаты и вводятся в действие распоряжениями, обязательными к исполнению всеми </w:t>
      </w:r>
      <w:r w:rsidR="00832220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  <w:lang w:eastAsia="ru-RU"/>
        </w:rPr>
        <w:t>счетной палаты.</w:t>
      </w:r>
      <w:bookmarkEnd w:id="39"/>
    </w:p>
    <w:p w14:paraId="617CE86D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0FED9A5B" w14:textId="574674DC" w:rsidR="001D1344" w:rsidRPr="00D239A0" w:rsidRDefault="001D1344" w:rsidP="00E86BE7">
      <w:pPr>
        <w:ind w:left="0" w:firstLine="0"/>
        <w:rPr>
          <w:rFonts w:ascii="Times New Roman" w:hAnsi="Times New Roman"/>
          <w:b/>
          <w:strike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1.3. Стандарты счетной палаты </w:t>
      </w:r>
    </w:p>
    <w:p w14:paraId="29475918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3131C4DD" w14:textId="10F22C4D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1. В соответствии со ст. 11 Закона № 6-ФЗ, а также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в счетной палате разрабатываются и действуют стандарты организации деятельности и стандарты внешнего государственного финансового контроля счетной палаты (далее - Стандарты).</w:t>
      </w:r>
    </w:p>
    <w:p w14:paraId="5D5A0F46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2. Стандарты определяют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требования к оформлению результатов, а также иные вопросы деятельности счетной палаты.</w:t>
      </w:r>
    </w:p>
    <w:p w14:paraId="6308EB16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 Стандарты утверждаются коллегией счетной палаты и вступают в силу со дня их утверждения, если иное не предусмотрено положениями Стандарта или решениями Коллегии.</w:t>
      </w:r>
    </w:p>
    <w:p w14:paraId="682F9217" w14:textId="5710D00E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4. Стандарты подлежат опубликованию на официальном сайте счетной палаты в сети </w:t>
      </w:r>
      <w:r w:rsidR="004C66E6" w:rsidRPr="00D239A0">
        <w:rPr>
          <w:rFonts w:ascii="Times New Roman" w:hAnsi="Times New Roman"/>
          <w:sz w:val="28"/>
          <w:szCs w:val="28"/>
        </w:rPr>
        <w:t>«</w:t>
      </w:r>
      <w:r w:rsidRPr="00D239A0">
        <w:rPr>
          <w:rFonts w:ascii="Times New Roman" w:hAnsi="Times New Roman"/>
          <w:sz w:val="28"/>
          <w:szCs w:val="28"/>
        </w:rPr>
        <w:t>Интернет</w:t>
      </w:r>
      <w:r w:rsidR="004C66E6" w:rsidRPr="00D239A0">
        <w:rPr>
          <w:rFonts w:ascii="Times New Roman" w:hAnsi="Times New Roman"/>
          <w:sz w:val="28"/>
          <w:szCs w:val="28"/>
        </w:rPr>
        <w:t>»</w:t>
      </w:r>
      <w:r w:rsidRPr="00D239A0">
        <w:rPr>
          <w:rFonts w:ascii="Times New Roman" w:hAnsi="Times New Roman"/>
          <w:sz w:val="28"/>
          <w:szCs w:val="28"/>
        </w:rPr>
        <w:t>.</w:t>
      </w:r>
    </w:p>
    <w:p w14:paraId="04047A2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3ACF4FC3" w14:textId="77777777"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14:paraId="5FE65BE7" w14:textId="4481356C"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РАЗДЕЛ 2. </w:t>
      </w:r>
      <w:r w:rsidR="00604F7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 xml:space="preserve">ДОЛЖНОСТНЫХ ЛИЦ СЧЕТНОЙ ПАЛАТЫ </w:t>
      </w:r>
    </w:p>
    <w:p w14:paraId="32E32758" w14:textId="77777777" w:rsidR="004975ED" w:rsidRPr="00D239A0" w:rsidRDefault="004975ED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14:paraId="23609CA3" w14:textId="2BEB5876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>Статья 2.1.</w:t>
      </w:r>
      <w:r w:rsidR="00261F96" w:rsidRPr="00D239A0">
        <w:rPr>
          <w:rFonts w:ascii="Times New Roman" w:hAnsi="Times New Roman"/>
          <w:b/>
          <w:sz w:val="28"/>
          <w:szCs w:val="28"/>
        </w:rPr>
        <w:t xml:space="preserve"> Полномочия </w:t>
      </w:r>
      <w:r w:rsidRPr="00D239A0">
        <w:rPr>
          <w:rFonts w:ascii="Times New Roman" w:hAnsi="Times New Roman"/>
          <w:b/>
          <w:sz w:val="28"/>
          <w:szCs w:val="28"/>
        </w:rPr>
        <w:t>председателя счетной палаты</w:t>
      </w:r>
    </w:p>
    <w:p w14:paraId="4C65EC63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5B2EA60C" w14:textId="77777777" w:rsidR="00DE375A" w:rsidRPr="00D239A0" w:rsidRDefault="00604F7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Председатель счетной палаты осуществляет полномочия, предусмотренные Законом </w:t>
      </w:r>
      <w:r w:rsidR="00DE375A" w:rsidRPr="00D239A0">
        <w:rPr>
          <w:rFonts w:ascii="Times New Roman" w:hAnsi="Times New Roman"/>
          <w:bCs/>
          <w:sz w:val="28"/>
          <w:szCs w:val="28"/>
          <w:lang w:eastAsia="ru-RU"/>
        </w:rPr>
        <w:t>№ 1147-ЗТО</w:t>
      </w:r>
      <w:r w:rsidRPr="00D239A0">
        <w:rPr>
          <w:rFonts w:ascii="Times New Roman" w:hAnsi="Times New Roman"/>
          <w:sz w:val="28"/>
          <w:szCs w:val="28"/>
        </w:rPr>
        <w:t>, а также:</w:t>
      </w:r>
    </w:p>
    <w:p w14:paraId="511008D4" w14:textId="6EE385C0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1D1344" w:rsidRPr="00D239A0">
        <w:rPr>
          <w:rFonts w:ascii="Times New Roman" w:hAnsi="Times New Roman"/>
          <w:sz w:val="28"/>
          <w:szCs w:val="28"/>
        </w:rPr>
        <w:t>) действует без доверенности от имени счетной палаты в пределах ее полномочий;</w:t>
      </w:r>
    </w:p>
    <w:p w14:paraId="0C32FE4C" w14:textId="6D31D145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1D1344" w:rsidRPr="00D239A0">
        <w:rPr>
          <w:rFonts w:ascii="Times New Roman" w:hAnsi="Times New Roman"/>
          <w:sz w:val="28"/>
          <w:szCs w:val="28"/>
        </w:rPr>
        <w:t>) руководит работой Коллегии, председательствует на заседаниях Коллегии, удостоверяет принятые Коллегией решения подписанием протоколов Коллегии;</w:t>
      </w:r>
    </w:p>
    <w:p w14:paraId="1B5256F2" w14:textId="5A9B4B9C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</w:t>
      </w:r>
      <w:r w:rsidR="001D1344" w:rsidRPr="00D239A0">
        <w:rPr>
          <w:rFonts w:ascii="Times New Roman" w:hAnsi="Times New Roman"/>
          <w:sz w:val="28"/>
          <w:szCs w:val="28"/>
        </w:rPr>
        <w:t>) вносит на рассмотрение Коллегии проект Регламента, изменения в Регламент;</w:t>
      </w:r>
    </w:p>
    <w:p w14:paraId="40DE3145" w14:textId="192971A2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4</w:t>
      </w:r>
      <w:r w:rsidR="001D1344" w:rsidRPr="00D239A0">
        <w:rPr>
          <w:rFonts w:ascii="Times New Roman" w:hAnsi="Times New Roman"/>
          <w:sz w:val="28"/>
          <w:szCs w:val="28"/>
        </w:rPr>
        <w:t xml:space="preserve">) вносит на рассмотрение Коллегии проект годового плана работы счетной палаты, изменения </w:t>
      </w:r>
      <w:r w:rsidR="001D1344" w:rsidRPr="002A4C5F">
        <w:rPr>
          <w:rFonts w:ascii="Times New Roman" w:hAnsi="Times New Roman"/>
          <w:color w:val="000000"/>
          <w:sz w:val="28"/>
          <w:szCs w:val="28"/>
        </w:rPr>
        <w:t>в него (при необходимости);</w:t>
      </w:r>
    </w:p>
    <w:p w14:paraId="6A328C67" w14:textId="1BEA63E9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D1344">
        <w:rPr>
          <w:rFonts w:ascii="Times New Roman" w:hAnsi="Times New Roman"/>
          <w:color w:val="000000"/>
          <w:sz w:val="28"/>
          <w:szCs w:val="28"/>
        </w:rPr>
        <w:t>) утверждает содержание и закрепление направлений деятельности за аудиторами счетной палаты;</w:t>
      </w:r>
    </w:p>
    <w:p w14:paraId="30412B67" w14:textId="6420C7B1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1D1344">
        <w:rPr>
          <w:rFonts w:ascii="Times New Roman" w:hAnsi="Times New Roman"/>
          <w:color w:val="000000"/>
          <w:sz w:val="28"/>
          <w:szCs w:val="28"/>
        </w:rPr>
        <w:t>) вносит на рассмотрение Коллегии отчет о деятельности счетной палаты;</w:t>
      </w:r>
    </w:p>
    <w:p w14:paraId="3A4872BB" w14:textId="213E52A5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документы при подготовке и проведении контрольных и экспертно-аналитических мероприятий;</w:t>
      </w:r>
    </w:p>
    <w:p w14:paraId="08663685" w14:textId="67EAEE6A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решения о проведении совместных и параллельных контрольных и экспертно-аналитических мероприятий;</w:t>
      </w:r>
    </w:p>
    <w:p w14:paraId="26A55970" w14:textId="041D3140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D1344" w:rsidRPr="0070784B">
        <w:rPr>
          <w:rFonts w:ascii="Times New Roman" w:hAnsi="Times New Roman"/>
          <w:color w:val="000000"/>
          <w:sz w:val="28"/>
          <w:szCs w:val="28"/>
        </w:rPr>
        <w:t>) подписывает уведомления о применении мер бюджетного принуждения по выявленным бюджетным нарушениям;</w:t>
      </w:r>
    </w:p>
    <w:p w14:paraId="3064D85C" w14:textId="4389D872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заключения по результатам финансово-экономической экспертизы проектов законов и иных нормативных правовых актов органов исполнительной власти Тульской области;</w:t>
      </w:r>
    </w:p>
    <w:p w14:paraId="27CCFD84" w14:textId="5B1D0F08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утверждает отчеты по результатам проведенных контрольных мероприятий;</w:t>
      </w:r>
    </w:p>
    <w:p w14:paraId="7E267E5A" w14:textId="37A14983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утверждает </w:t>
      </w:r>
      <w:r w:rsidRPr="0070784B">
        <w:rPr>
          <w:rFonts w:ascii="Times New Roman" w:hAnsi="Times New Roman"/>
          <w:color w:val="000000"/>
          <w:sz w:val="28"/>
          <w:szCs w:val="28"/>
        </w:rPr>
        <w:t>заключения (отчеты)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экспертно-аналитических мероприятий;</w:t>
      </w:r>
    </w:p>
    <w:p w14:paraId="595BBB69" w14:textId="7DAB050A" w:rsidR="001D1344" w:rsidRPr="00DE375A" w:rsidRDefault="001D1344" w:rsidP="001D1344">
      <w:pPr>
        <w:ind w:left="0" w:firstLine="709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утверждает положения о структурных подразделениях аппарата счетной палаты</w:t>
      </w:r>
      <w:r w:rsidR="004975ED">
        <w:rPr>
          <w:rFonts w:ascii="Times New Roman" w:hAnsi="Times New Roman"/>
          <w:color w:val="000000"/>
          <w:sz w:val="28"/>
          <w:szCs w:val="28"/>
        </w:rPr>
        <w:t>;</w:t>
      </w:r>
    </w:p>
    <w:p w14:paraId="1A37A42D" w14:textId="2C76A4B7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работу по противодействию коррупции, а также осуществляет контроль за выполнением мероприятий по противодействию коррупции в счетной палате;</w:t>
      </w:r>
    </w:p>
    <w:p w14:paraId="63A22478" w14:textId="4FA2E559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D1344" w:rsidRPr="004975ED">
        <w:rPr>
          <w:rFonts w:ascii="Times New Roman" w:hAnsi="Times New Roman"/>
          <w:color w:val="000000"/>
          <w:sz w:val="28"/>
          <w:szCs w:val="28"/>
        </w:rPr>
        <w:t>выдает доверенности на представление ее интересов;</w:t>
      </w:r>
    </w:p>
    <w:p w14:paraId="5E5DEC6E" w14:textId="364BF3D8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взаимодействие счетной палаты со Счетной палатой Российской Федерации,</w:t>
      </w:r>
      <w:r w:rsidR="001D1344" w:rsidRPr="008B0FE1">
        <w:t xml:space="preserve"> </w:t>
      </w:r>
      <w:r w:rsidR="001D1344" w:rsidRPr="008B0FE1">
        <w:rPr>
          <w:rFonts w:ascii="Times New Roman" w:hAnsi="Times New Roman"/>
          <w:color w:val="000000"/>
          <w:sz w:val="28"/>
          <w:szCs w:val="28"/>
        </w:rPr>
        <w:t>с контрольно-счетными органами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 и иными организациями;            </w:t>
      </w:r>
    </w:p>
    <w:p w14:paraId="544413D2" w14:textId="06A9D4F6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подписывает соглашения о сотрудничестве с органами </w:t>
      </w:r>
      <w:r w:rsidR="001D1344" w:rsidRPr="00D239A0">
        <w:rPr>
          <w:rFonts w:ascii="Times New Roman" w:hAnsi="Times New Roman"/>
          <w:sz w:val="28"/>
          <w:szCs w:val="28"/>
        </w:rPr>
        <w:t>государственной власти, государственными органами, иными органами и организациями в целях реализации полномочий счетной палаты;</w:t>
      </w:r>
    </w:p>
    <w:p w14:paraId="2ACB0AE1" w14:textId="1A3E55BA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18</w:t>
      </w:r>
      <w:r w:rsidR="001D1344" w:rsidRPr="00D239A0">
        <w:rPr>
          <w:rFonts w:ascii="Times New Roman" w:hAnsi="Times New Roman"/>
          <w:sz w:val="28"/>
          <w:szCs w:val="28"/>
        </w:rPr>
        <w:t xml:space="preserve">) определяет аудитора, исполняющего обязанности председателя счетной палаты, на период своего отсутствия (в связи с болезнью, отпуском, командировкой); </w:t>
      </w:r>
    </w:p>
    <w:p w14:paraId="4A6D3214" w14:textId="2DFD0196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19</w:t>
      </w:r>
      <w:r w:rsidR="001D1344"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законодательством Российской Федерации, Тульской области, настоящим Регламентом.</w:t>
      </w:r>
    </w:p>
    <w:p w14:paraId="5A270906" w14:textId="0369DD29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 целях реализации своих полномочий председатель счетной палаты дает поручения, обязательные для исполнения всеми </w:t>
      </w:r>
      <w:r w:rsidR="00B70D3B" w:rsidRPr="00D239A0">
        <w:rPr>
          <w:rFonts w:ascii="Times New Roman" w:hAnsi="Times New Roman"/>
          <w:sz w:val="28"/>
          <w:szCs w:val="28"/>
        </w:rPr>
        <w:t xml:space="preserve">работникам </w:t>
      </w:r>
      <w:r w:rsidRPr="00D239A0">
        <w:rPr>
          <w:rFonts w:ascii="Times New Roman" w:hAnsi="Times New Roman"/>
          <w:sz w:val="28"/>
          <w:szCs w:val="28"/>
        </w:rPr>
        <w:t>счетной палаты.</w:t>
      </w:r>
    </w:p>
    <w:p w14:paraId="26920A44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14:paraId="4BA0996F" w14:textId="7EAD73BD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2.2.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аудиторов счетной палаты</w:t>
      </w:r>
    </w:p>
    <w:p w14:paraId="6B2B232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14:paraId="70F02AE4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Аудитор счетной </w:t>
      </w:r>
      <w:r>
        <w:rPr>
          <w:rFonts w:ascii="Times New Roman" w:hAnsi="Times New Roman"/>
          <w:color w:val="000000"/>
          <w:sz w:val="28"/>
          <w:szCs w:val="28"/>
        </w:rPr>
        <w:t>палаты:</w:t>
      </w:r>
    </w:p>
    <w:p w14:paraId="48AA4EC2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организует работу возглавляемого им направления деятельности счетной палаты;</w:t>
      </w:r>
    </w:p>
    <w:p w14:paraId="489C51E7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осуществляет руководство инспекцией счетной палаты в соответствии с распоряжением о закреплении направлений деятельности и настоящим Регламентом;</w:t>
      </w:r>
    </w:p>
    <w:p w14:paraId="2FFED433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готовит и вносит предложения в проект годового плана работы счетной палаты в соответствии с возглавляемым направлением деятельности;</w:t>
      </w:r>
    </w:p>
    <w:p w14:paraId="5E1F74BA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вносит председателю счетной палаты обоснованные предложения об изменениях плана работы счетной палаты на текущий год;</w:t>
      </w:r>
    </w:p>
    <w:p w14:paraId="77CDF95B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C741C">
        <w:rPr>
          <w:rFonts w:ascii="Times New Roman" w:hAnsi="Times New Roman"/>
          <w:color w:val="000000"/>
          <w:sz w:val="28"/>
          <w:szCs w:val="28"/>
        </w:rPr>
        <w:t>5) может являться руководителем контрольного или экспертно-аналитического мероприятия;</w:t>
      </w:r>
    </w:p>
    <w:p w14:paraId="33E40694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определяет объем, содержание и формы контрольной и экспертно-аналитической деятельности;</w:t>
      </w:r>
    </w:p>
    <w:p w14:paraId="4DDD329B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организует подготовку и проведение контрольных и экспертно-аналитических мероприятий, включая подготовку и направление запросов по теме проверки (мероприятия);</w:t>
      </w:r>
    </w:p>
    <w:p w14:paraId="39EB5227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определяет распределение обязанностей и порядок взаимодействия между участниками конкретного контрольного или экспертно- </w:t>
      </w:r>
      <w:r w:rsidRPr="00D239A0">
        <w:rPr>
          <w:rFonts w:ascii="Times New Roman" w:hAnsi="Times New Roman"/>
          <w:sz w:val="28"/>
          <w:szCs w:val="28"/>
        </w:rPr>
        <w:t>аналитического мероприятия;</w:t>
      </w:r>
    </w:p>
    <w:p w14:paraId="13BB86F3" w14:textId="0F561CA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9) подписывает удостоверения </w:t>
      </w:r>
      <w:r w:rsidR="00C67AC2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на право проведения контрольных и экспертно-аналитических мероприятий; </w:t>
      </w:r>
    </w:p>
    <w:p w14:paraId="1C34D78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10) подписывает программы контрольных и экспертно-аналитических мероприятий; </w:t>
      </w:r>
    </w:p>
    <w:p w14:paraId="323CC87B" w14:textId="64C9DF66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11) </w:t>
      </w:r>
      <w:r w:rsidR="003D56B9" w:rsidRPr="00D239A0">
        <w:rPr>
          <w:rFonts w:ascii="Times New Roman" w:hAnsi="Times New Roman"/>
          <w:sz w:val="28"/>
          <w:szCs w:val="28"/>
        </w:rPr>
        <w:t xml:space="preserve">осуществляет контроль за проведением мероприятий и оформлением </w:t>
      </w:r>
      <w:r w:rsidRPr="00D239A0">
        <w:rPr>
          <w:rFonts w:ascii="Times New Roman" w:hAnsi="Times New Roman"/>
          <w:sz w:val="28"/>
          <w:szCs w:val="28"/>
        </w:rPr>
        <w:t>акт</w:t>
      </w:r>
      <w:r w:rsidR="003D56B9" w:rsidRPr="00D239A0">
        <w:rPr>
          <w:rFonts w:ascii="Times New Roman" w:hAnsi="Times New Roman"/>
          <w:sz w:val="28"/>
          <w:szCs w:val="28"/>
        </w:rPr>
        <w:t>ов</w:t>
      </w:r>
      <w:r w:rsidR="005D6774" w:rsidRPr="00D239A0">
        <w:rPr>
          <w:rFonts w:ascii="Times New Roman" w:hAnsi="Times New Roman"/>
          <w:sz w:val="28"/>
          <w:szCs w:val="28"/>
        </w:rPr>
        <w:t xml:space="preserve"> (заключений, отчетов) </w:t>
      </w:r>
      <w:r w:rsidRPr="00D239A0">
        <w:rPr>
          <w:rFonts w:ascii="Times New Roman" w:hAnsi="Times New Roman"/>
          <w:sz w:val="28"/>
          <w:szCs w:val="28"/>
        </w:rPr>
        <w:t>по результатам проведенных мероприятий по возглавляемому направлению деятельности;</w:t>
      </w:r>
    </w:p>
    <w:p w14:paraId="60E3F53E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12) подписывает отчеты (заключения), оформленные по результатам контрольных и экспертно-аналитических мероприятий по возглавляемому направлению деятельности;</w:t>
      </w:r>
    </w:p>
    <w:p w14:paraId="24442E3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представляет Коллегии счетной палаты материалы по результатам проведенных контрольных и экспертно-аналитических мероприятий;</w:t>
      </w:r>
    </w:p>
    <w:p w14:paraId="66AD6332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>осуществляет контроль за выполнением представлений, предписаний и предложений счетной палаты по итогам проведенных контрольных и экспертно-аналитических мероприятий по возглавляемому направлению деятельности;</w:t>
      </w:r>
    </w:p>
    <w:p w14:paraId="24C35AFE" w14:textId="77777777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обеспечивает организацию и осуществление контроля качества проводимых контрольных и экспертно-аналитических мероприятий по возглавляемому направлению деятельности;</w:t>
      </w:r>
    </w:p>
    <w:p w14:paraId="75869657" w14:textId="77777777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 по поручению председателя счетной палаты докладывает основные результаты контрольных и экспертно-аналитических мероприятий на заседаниях комитетов Тульской областной Думы;</w:t>
      </w:r>
    </w:p>
    <w:p w14:paraId="4742802A" w14:textId="7595F354"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17) </w:t>
      </w:r>
      <w:r w:rsidRPr="0014653A">
        <w:rPr>
          <w:rFonts w:ascii="Times New Roman" w:hAnsi="Times New Roman"/>
          <w:color w:val="000000"/>
          <w:sz w:val="28"/>
          <w:szCs w:val="28"/>
        </w:rPr>
        <w:t xml:space="preserve">представляет председателю счетной палаты отчет о деятельности по возглавляемому им направлению;     </w:t>
      </w:r>
    </w:p>
    <w:p w14:paraId="5D3BAF23" w14:textId="14A4D45B"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14653A">
        <w:rPr>
          <w:rFonts w:ascii="Times New Roman" w:hAnsi="Times New Roman"/>
          <w:color w:val="000000"/>
          <w:sz w:val="28"/>
          <w:szCs w:val="28"/>
        </w:rPr>
        <w:t>18) вносит предложения по совершенствованию методологической деятельности счетной палаты;</w:t>
      </w:r>
    </w:p>
    <w:p w14:paraId="55BAB06C" w14:textId="147E44F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19) </w:t>
      </w:r>
      <w:r w:rsidR="00FB0396" w:rsidRPr="00D239A0">
        <w:rPr>
          <w:rFonts w:ascii="Times New Roman" w:hAnsi="Times New Roman"/>
          <w:sz w:val="28"/>
          <w:szCs w:val="28"/>
        </w:rPr>
        <w:t xml:space="preserve">организует </w:t>
      </w:r>
      <w:r w:rsidRPr="00D239A0">
        <w:rPr>
          <w:rFonts w:ascii="Times New Roman" w:hAnsi="Times New Roman"/>
          <w:sz w:val="28"/>
          <w:szCs w:val="28"/>
        </w:rPr>
        <w:t>разработку Стандартов и иных методических документов в рамках возглавляемого направления деятельности;</w:t>
      </w:r>
    </w:p>
    <w:p w14:paraId="760F0FD9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20) принимает участие в мероприятиях по противодействию коррупции;</w:t>
      </w:r>
    </w:p>
    <w:p w14:paraId="3ADFF843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21) по решению председателя счетной палаты исполняет его полномочия, в случаях и порядке, предусмотренных Законом № 1147-ЗТО и настоящим Регламентом;</w:t>
      </w:r>
    </w:p>
    <w:p w14:paraId="3D43E2B4" w14:textId="4B28C053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22) вносит председателю счетной палаты предложения о поощрении и награждении, а также применении и снятии дисциплинарных взысканий в отношении </w:t>
      </w:r>
      <w:r w:rsidR="00E62171" w:rsidRPr="00D239A0">
        <w:rPr>
          <w:rFonts w:ascii="Times New Roman" w:hAnsi="Times New Roman"/>
          <w:sz w:val="28"/>
          <w:szCs w:val="28"/>
        </w:rPr>
        <w:t>работников</w:t>
      </w:r>
      <w:r w:rsidRPr="00D239A0">
        <w:rPr>
          <w:rFonts w:ascii="Times New Roman" w:hAnsi="Times New Roman"/>
          <w:sz w:val="28"/>
          <w:szCs w:val="28"/>
        </w:rPr>
        <w:t xml:space="preserve"> инспекции, обеспечивающей возглавляемое направление деятельности;</w:t>
      </w:r>
    </w:p>
    <w:p w14:paraId="705CEE5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23) осуществляет иные полномочия в соответствии с настоящим Регламентом, локальными нормативными актами счетной палаты и поручениями председателя счетной палаты.</w:t>
      </w:r>
    </w:p>
    <w:p w14:paraId="3830E02B" w14:textId="75670F02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Во исполнение возложенных на него полномочий аудитор счетной палаты дает поручения, обязательные для исполнения всеми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счетной палаты, обеспечивающими соответствующее направление деятельности.</w:t>
      </w:r>
    </w:p>
    <w:p w14:paraId="461493A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1E7088AB" w14:textId="5F3E27CC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2.3.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руководителя аппарата счетной палаты</w:t>
      </w:r>
    </w:p>
    <w:p w14:paraId="5E37C14A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1BFF246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Руководитель аппарата счетной палаты:</w:t>
      </w:r>
    </w:p>
    <w:p w14:paraId="26253CB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осуществляет руководство аппаратом счетной палаты, организует взаимодействие его структурных подразделений;</w:t>
      </w:r>
    </w:p>
    <w:p w14:paraId="7D963CFF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2) организует работу общего отдела счетной палаты;</w:t>
      </w:r>
    </w:p>
    <w:p w14:paraId="07AEF5A8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координирует деятельность структурных подразделений аппарата в части обеспечения контроля за выполнением плана работы счетной палаты, решений Коллегии, распоряжений и поручений председателя счетной палаты;</w:t>
      </w:r>
    </w:p>
    <w:p w14:paraId="5E12DA9D" w14:textId="0DB7BE4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организует подготовку и размещение </w:t>
      </w:r>
      <w:r w:rsidR="00E62171" w:rsidRPr="00D239A0">
        <w:rPr>
          <w:rFonts w:ascii="Times New Roman" w:hAnsi="Times New Roman"/>
          <w:sz w:val="28"/>
          <w:szCs w:val="28"/>
        </w:rPr>
        <w:t xml:space="preserve">информации о деятельности счетной палаты </w:t>
      </w:r>
      <w:r w:rsidRPr="00D239A0">
        <w:rPr>
          <w:rFonts w:ascii="Times New Roman" w:hAnsi="Times New Roman"/>
          <w:sz w:val="28"/>
          <w:szCs w:val="28"/>
        </w:rPr>
        <w:t xml:space="preserve">на </w:t>
      </w:r>
      <w:r w:rsidR="00E62171" w:rsidRPr="00D239A0">
        <w:rPr>
          <w:rFonts w:ascii="Times New Roman" w:hAnsi="Times New Roman"/>
          <w:sz w:val="28"/>
          <w:szCs w:val="28"/>
        </w:rPr>
        <w:t xml:space="preserve">официальном </w:t>
      </w:r>
      <w:r w:rsidRPr="00D239A0">
        <w:rPr>
          <w:rFonts w:ascii="Times New Roman" w:hAnsi="Times New Roman"/>
          <w:sz w:val="28"/>
          <w:szCs w:val="28"/>
        </w:rPr>
        <w:t>сайте счетной палаты</w:t>
      </w:r>
      <w:r w:rsidR="00E62171" w:rsidRPr="00D239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D239A0">
        <w:rPr>
          <w:rFonts w:ascii="Times New Roman" w:hAnsi="Times New Roman"/>
          <w:sz w:val="28"/>
          <w:szCs w:val="28"/>
        </w:rPr>
        <w:t>;</w:t>
      </w:r>
    </w:p>
    <w:p w14:paraId="145995C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5) организует разработку и представляет на утверждение председателю счетной палаты положения о структурных подразделениях аппарата;</w:t>
      </w:r>
    </w:p>
    <w:p w14:paraId="4BD48801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6) вносит на рассмотрение председателю счетной палаты предложения о совершенствовании структуры и штатной численности аппарата;</w:t>
      </w:r>
    </w:p>
    <w:p w14:paraId="3372607C" w14:textId="7E6DD3EB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7) вносит председателю счетной палаты предложения о поощрении и награждении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аппарата, а также применении и снятии дисциплинарных взысканий в случае нарушения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служебной дисциплины и совершения дисциплинарных проступков;</w:t>
      </w:r>
    </w:p>
    <w:p w14:paraId="45EC51E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8) организует мероприятия по профессиональному развитию государственных гражданских служащих счетной палаты;</w:t>
      </w:r>
    </w:p>
    <w:p w14:paraId="160E26F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9) осуществляет подготовку заседаний Коллегии счетной палаты, комиссий и рабочих групп;</w:t>
      </w:r>
    </w:p>
    <w:p w14:paraId="37F99FBB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10) организует соблюдение требований Служебного распорядка, требований по охране труда, правил пожарной безопасности в счетной палате;</w:t>
      </w:r>
    </w:p>
    <w:p w14:paraId="7E71A624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11) организует надлежащее ведение делопроизводства и передачу дел счетной палаты на архивное хранение;</w:t>
      </w:r>
    </w:p>
    <w:p w14:paraId="68FFB1C8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12) обеспечивает контроль за соблюдением государственными гражданскими служащими счетной палаты ограничений и запретов, требований, касающихся предотвращения или урегулирования конфликта интересов, исполнения ими обязанностей, установленных законодательством в сфере противодействия коррупции;</w:t>
      </w:r>
    </w:p>
    <w:p w14:paraId="3454257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организует проведение служебных проверок;</w:t>
      </w:r>
    </w:p>
    <w:p w14:paraId="1B2F127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14) осуществляет иные полномочия в соответствии с распоряжениями и поручениями председателя счетной палаты.</w:t>
      </w:r>
    </w:p>
    <w:p w14:paraId="77E421D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05F3214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</w:t>
      </w:r>
      <w:r w:rsidRPr="00D239A0">
        <w:rPr>
          <w:rFonts w:ascii="Times New Roman" w:hAnsi="Times New Roman"/>
          <w:b/>
          <w:sz w:val="28"/>
          <w:szCs w:val="28"/>
        </w:rPr>
        <w:t xml:space="preserve">  </w:t>
      </w:r>
      <w:r w:rsidRPr="00D239A0">
        <w:rPr>
          <w:rFonts w:ascii="Times New Roman" w:hAnsi="Times New Roman"/>
          <w:sz w:val="28"/>
          <w:szCs w:val="28"/>
        </w:rPr>
        <w:t xml:space="preserve">  </w:t>
      </w:r>
    </w:p>
    <w:p w14:paraId="1EABF065" w14:textId="77777777" w:rsidR="00E86BE7" w:rsidRPr="00D239A0" w:rsidRDefault="001D1344" w:rsidP="00E86BE7">
      <w:pPr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</w:rPr>
        <w:t>Р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АЗДЕЛ 3. СОДЕРЖАНИЕ НАПРАВЛЕНИЙ ДЕЯТЕЛЬНОСТИ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СЧЕТНОЙ ПАЛАТЫ И ПОРЯДОК ИХ ЗАКРЕПЛЕНИЯ </w:t>
      </w:r>
      <w:r w:rsidR="00160BB4" w:rsidRPr="00D239A0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6BE7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14:paraId="5B516BE6" w14:textId="2AA4F6FC" w:rsidR="001D1344" w:rsidRPr="00D239A0" w:rsidRDefault="001D1344" w:rsidP="00E86BE7">
      <w:pPr>
        <w:ind w:left="0" w:firstLine="708"/>
        <w:jc w:val="center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  <w:lang w:eastAsia="ru-RU"/>
        </w:rPr>
        <w:t>АУДИТОРАМИ</w:t>
      </w:r>
    </w:p>
    <w:p w14:paraId="5DA54A18" w14:textId="77777777" w:rsidR="001D1344" w:rsidRPr="00D239A0" w:rsidRDefault="001D1344" w:rsidP="001D1344">
      <w:pPr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29185802" w14:textId="3306CE45" w:rsidR="001D1344" w:rsidRPr="00D239A0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sz w:val="28"/>
          <w:szCs w:val="28"/>
          <w:lang w:eastAsia="ru-RU"/>
        </w:rPr>
      </w:pPr>
      <w:bookmarkStart w:id="40" w:name="_Toc4915783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3.1.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>Содержание направлений деятельности</w:t>
      </w:r>
      <w:bookmarkEnd w:id="40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5F4FDAD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602B5997" w14:textId="38B814E3" w:rsidR="00625D55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1" w:name="_Toc49157840"/>
      <w:r w:rsidRPr="00D239A0">
        <w:rPr>
          <w:rFonts w:ascii="Times New Roman" w:hAnsi="Times New Roman"/>
          <w:sz w:val="28"/>
          <w:szCs w:val="28"/>
          <w:lang w:eastAsia="ru-RU"/>
        </w:rPr>
        <w:t>Деятельность счетной палаты как органа внешнего государственного финансового контроля подразделяется на направления в соответствии с Законом № 1147-ЗТО</w:t>
      </w:r>
      <w:r w:rsidR="00625D55"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41"/>
    </w:p>
    <w:p w14:paraId="683A5300" w14:textId="77777777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2" w:name="_Toc49157841"/>
      <w:r w:rsidRPr="00D239A0">
        <w:rPr>
          <w:rFonts w:ascii="Times New Roman" w:hAnsi="Times New Roman"/>
          <w:sz w:val="28"/>
          <w:szCs w:val="28"/>
          <w:lang w:eastAsia="ru-RU"/>
        </w:rPr>
        <w:t>Содержание направлений деятельности должно обеспечивать реализацию в полном объеме полномочий счетной палаты, установленных законодательством.</w:t>
      </w:r>
      <w:bookmarkEnd w:id="42"/>
    </w:p>
    <w:p w14:paraId="4D06245D" w14:textId="77777777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3" w:name="_Toc49157842"/>
      <w:r w:rsidRPr="00D239A0">
        <w:rPr>
          <w:rFonts w:ascii="Times New Roman" w:hAnsi="Times New Roman"/>
          <w:sz w:val="28"/>
          <w:szCs w:val="28"/>
          <w:lang w:eastAsia="ru-RU"/>
        </w:rPr>
        <w:t>Распределение направлений деятельности базируется на организационной структуре счетной палаты.</w:t>
      </w:r>
      <w:bookmarkEnd w:id="43"/>
    </w:p>
    <w:p w14:paraId="4CF68AF8" w14:textId="4F451EE0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4" w:name="_Toc49157843"/>
      <w:r w:rsidRPr="00D239A0">
        <w:rPr>
          <w:rFonts w:ascii="Times New Roman" w:hAnsi="Times New Roman"/>
          <w:sz w:val="28"/>
          <w:szCs w:val="28"/>
          <w:lang w:eastAsia="ru-RU"/>
        </w:rPr>
        <w:t xml:space="preserve">Обеспечение реализации </w:t>
      </w:r>
      <w:proofErr w:type="gramStart"/>
      <w:r w:rsidRPr="00D239A0">
        <w:rPr>
          <w:rFonts w:ascii="Times New Roman" w:hAnsi="Times New Roman"/>
          <w:sz w:val="28"/>
          <w:szCs w:val="28"/>
          <w:lang w:eastAsia="ru-RU"/>
        </w:rPr>
        <w:t>полномочий  по</w:t>
      </w:r>
      <w:proofErr w:type="gramEnd"/>
      <w:r w:rsidRPr="00D239A0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 осуществляется закрепленным аудитором, курирующим соответствующую инспекцию.</w:t>
      </w:r>
      <w:bookmarkEnd w:id="44"/>
    </w:p>
    <w:p w14:paraId="42B48B1F" w14:textId="29BE6226" w:rsidR="001D1344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5" w:name="_Toc49157844"/>
      <w:r w:rsidRPr="00D239A0">
        <w:rPr>
          <w:rFonts w:ascii="Times New Roman" w:hAnsi="Times New Roman"/>
          <w:sz w:val="28"/>
          <w:szCs w:val="28"/>
          <w:lang w:eastAsia="ru-RU"/>
        </w:rPr>
        <w:t>Настоящий регламент определяет направления деятельности следующего содержания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:</w:t>
      </w:r>
      <w:bookmarkEnd w:id="45"/>
    </w:p>
    <w:p w14:paraId="234A03B9" w14:textId="77777777" w:rsidR="001D1344" w:rsidRPr="00D239A0" w:rsidRDefault="001D1344" w:rsidP="001D1344">
      <w:pPr>
        <w:spacing w:before="360"/>
        <w:ind w:left="851" w:hanging="851"/>
        <w:rPr>
          <w:rFonts w:ascii="Times New Roman" w:hAnsi="Times New Roman"/>
          <w:b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3.1.1.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СВОД, АНАЛИЗ И КОНТРОЛЬ ЗА БЮДЖЕТНЫМ ПРОЦЕССОМ:</w:t>
      </w:r>
    </w:p>
    <w:p w14:paraId="273C5FB7" w14:textId="77777777" w:rsidR="00CE300D" w:rsidRPr="00D239A0" w:rsidRDefault="00CE300D" w:rsidP="0039697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14:paraId="538E65C8" w14:textId="3C687631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обеспечение контроля за исполнением бюджета Тульской области (далее –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бюджет области) и </w:t>
      </w:r>
      <w:r w:rsidRPr="00D239A0">
        <w:rPr>
          <w:rFonts w:ascii="Times New Roman" w:hAnsi="Times New Roman"/>
          <w:sz w:val="28"/>
          <w:szCs w:val="28"/>
        </w:rPr>
        <w:t xml:space="preserve">бюджета территориального фонда обязательного медицинского страхования Тульской области (далее – бюджет фонда), включая </w:t>
      </w:r>
      <w:r w:rsidRPr="00D239A0">
        <w:rPr>
          <w:rFonts w:ascii="Times New Roman" w:eastAsiaTheme="minorHAnsi" w:hAnsi="Times New Roman"/>
          <w:sz w:val="28"/>
          <w:szCs w:val="28"/>
        </w:rPr>
        <w:t>подготовку сводных отчетов и заключений по результатам контрольных и экспертно-аналитических мероприятий внешней проверки годового отчета об исполнении бюджета области и бюджета фонда, а также подготовку информации о ходе исполнения бюджета области, бюджета фонда</w:t>
      </w:r>
      <w:r w:rsidRPr="00D239A0">
        <w:rPr>
          <w:rFonts w:ascii="Times New Roman" w:hAnsi="Times New Roman"/>
          <w:sz w:val="28"/>
          <w:szCs w:val="28"/>
        </w:rPr>
        <w:t>;</w:t>
      </w:r>
    </w:p>
    <w:p w14:paraId="18E384B2" w14:textId="0E8B1676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контроля за законностью, результативностью и эффективностью </w:t>
      </w:r>
      <w:proofErr w:type="gramStart"/>
      <w:r w:rsidRPr="00D239A0">
        <w:rPr>
          <w:rFonts w:ascii="Times New Roman" w:hAnsi="Times New Roman"/>
          <w:sz w:val="28"/>
          <w:szCs w:val="28"/>
        </w:rPr>
        <w:t>использования  средств</w:t>
      </w:r>
      <w:proofErr w:type="gramEnd"/>
      <w:r w:rsidRPr="00D239A0">
        <w:rPr>
          <w:rFonts w:ascii="Times New Roman" w:hAnsi="Times New Roman"/>
          <w:sz w:val="28"/>
          <w:szCs w:val="28"/>
        </w:rPr>
        <w:t xml:space="preserve"> бюджета области, в части расходов на управление государственными финансами и использования средств бюджета фонда; </w:t>
      </w:r>
    </w:p>
    <w:p w14:paraId="6B666EBD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проведение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экспертизы проектов законов о бюджете области и проектов законов о бюджете фонда;</w:t>
      </w:r>
    </w:p>
    <w:p w14:paraId="53B32CD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</w:rPr>
      </w:pPr>
      <w:bookmarkStart w:id="46" w:name="_Toc49157845"/>
      <w:r w:rsidRPr="00D239A0">
        <w:rPr>
          <w:rFonts w:ascii="Times New Roman" w:hAnsi="Times New Roman"/>
          <w:sz w:val="28"/>
          <w:szCs w:val="28"/>
        </w:rPr>
        <w:t>4) оценка эффективности предоставления налоговых и иных льгот и преимуществ,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Тульской области и имущества, находящегося в государственной собственности Тульской области;</w:t>
      </w:r>
      <w:bookmarkEnd w:id="46"/>
    </w:p>
    <w:p w14:paraId="1BCC0867" w14:textId="7DF38CB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5) проведение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налоговых правоотношений, межбюджетных отношений, доходов бюджета области, а также расходных обязательств Тульской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2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</w:t>
      </w:r>
    </w:p>
    <w:p w14:paraId="7D6B182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7" w:name="_Toc49157846"/>
      <w:r w:rsidRPr="00D239A0">
        <w:rPr>
          <w:rFonts w:ascii="Times New Roman" w:eastAsiaTheme="minorHAnsi" w:hAnsi="Times New Roman"/>
          <w:sz w:val="28"/>
          <w:szCs w:val="28"/>
        </w:rPr>
        <w:t>6)</w:t>
      </w:r>
      <w:r w:rsidRPr="00D239A0">
        <w:rPr>
          <w:rFonts w:ascii="Times New Roman" w:hAnsi="Times New Roman"/>
          <w:sz w:val="28"/>
          <w:szCs w:val="28"/>
        </w:rPr>
        <w:t xml:space="preserve"> а</w:t>
      </w:r>
      <w:r w:rsidRPr="00D239A0">
        <w:rPr>
          <w:rFonts w:ascii="Times New Roman" w:hAnsi="Times New Roman"/>
          <w:sz w:val="28"/>
          <w:szCs w:val="28"/>
          <w:lang w:eastAsia="ru-RU"/>
        </w:rPr>
        <w:t>нализ бюджетного процесса в Тульской области и подготовка предложений, направленных на его совершенствование;</w:t>
      </w:r>
      <w:bookmarkEnd w:id="47"/>
    </w:p>
    <w:p w14:paraId="108A8DFA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7) контроль за законностью, результативностью и эффективностью использования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2" w:history="1">
        <w:r w:rsidRPr="00D239A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14:paraId="684CADD5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60B5A8DB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9) участие в пределах полномочий в мероприятиях, направленных на противодействие коррупции;</w:t>
      </w:r>
    </w:p>
    <w:p w14:paraId="341BC9A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10) участие в подготовке информации о деятельности счетной палаты за отчетный год в целях предоставления ее Тульскую областную Думу и Губернатору области.</w:t>
      </w:r>
    </w:p>
    <w:p w14:paraId="2913DB52" w14:textId="77777777" w:rsidR="00D51D39" w:rsidRPr="00D239A0" w:rsidRDefault="00D51D39" w:rsidP="00D51D39">
      <w:pPr>
        <w:spacing w:before="360"/>
        <w:ind w:left="851" w:hanging="851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3.1.2.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ОТРАСЛЯХ ЭКОНОМИКИ</w:t>
      </w:r>
      <w:r w:rsidRPr="00D239A0">
        <w:rPr>
          <w:rFonts w:ascii="Times New Roman" w:hAnsi="Times New Roman"/>
          <w:sz w:val="28"/>
          <w:szCs w:val="28"/>
        </w:rPr>
        <w:t>:</w:t>
      </w:r>
    </w:p>
    <w:p w14:paraId="79D18F7C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777A78D0" w14:textId="3827BB8D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законностью, результативностью и эффективностью использования средств бюджета области в части расходов на: </w:t>
      </w:r>
    </w:p>
    <w:p w14:paraId="3079ABA4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транспорт и дорожное хозяйство;</w:t>
      </w:r>
    </w:p>
    <w:p w14:paraId="46BA7198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промышленность и науку;</w:t>
      </w:r>
    </w:p>
    <w:p w14:paraId="79A4A4D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экологию;</w:t>
      </w:r>
    </w:p>
    <w:p w14:paraId="3C54B70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строительство и капитальный ремонт;</w:t>
      </w:r>
    </w:p>
    <w:p w14:paraId="18FE692D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жилищно-коммунальное хозяйство;</w:t>
      </w:r>
    </w:p>
    <w:p w14:paraId="7315B0D2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сельское хозяйство;</w:t>
      </w:r>
    </w:p>
    <w:p w14:paraId="222D6173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-общеэкономические вопросы и другие вопросы в области национальной экономики;</w:t>
      </w:r>
    </w:p>
    <w:p w14:paraId="420047AD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-развитие и поддержку предпринимательства;</w:t>
      </w:r>
    </w:p>
    <w:p w14:paraId="1FCA9BF4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 -управление и распоряжение имуществом, находящимся в государственной собственности Тульской области;</w:t>
      </w:r>
    </w:p>
    <w:p w14:paraId="3ACDACE4" w14:textId="6752F214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14:paraId="7F6E8B14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</w:t>
      </w:r>
      <w:r w:rsidRPr="00D239A0">
        <w:rPr>
          <w:rFonts w:ascii="Times New Roman" w:eastAsiaTheme="minorHAnsi" w:hAnsi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государственной собственности Тульской области, в том числе охраняемыми результатами интеллектуальной деятельности и средствами индивидуализации, принадлежащими Тульской области;</w:t>
      </w:r>
    </w:p>
    <w:p w14:paraId="4EDA7FD1" w14:textId="6185977D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организация и осуществление экспертно-аналитической деятельности, а также финансово-экономической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деятельности;</w:t>
      </w:r>
    </w:p>
    <w:p w14:paraId="2F665104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анализ бюджетного процесса в Тульской области и подготовка предложений по его совершенствованию, в части расходов, указанных в пункте 1 данного направления деятельности;</w:t>
      </w:r>
    </w:p>
    <w:p w14:paraId="19CB817D" w14:textId="0425753B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2F334B84" w14:textId="5A3CE4D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3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DE4CCC9" w14:textId="6EB0026E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7) осуществление финансового контроля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 бюджета области в порядке, установленном бюджетным законодательством Российской Федерации;</w:t>
      </w:r>
    </w:p>
    <w:p w14:paraId="2D911FF3" w14:textId="2AEE514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участие в пределах полномочий в мероприятиях, направленных на противодействие коррупции;</w:t>
      </w:r>
    </w:p>
    <w:p w14:paraId="33837A74" w14:textId="6D6B258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9) участие в подготовке информации о деятельности счетной палаты за отчетный год в целях предоставления ее в Тульскую областную Думу и Губернатору области.</w:t>
      </w:r>
    </w:p>
    <w:p w14:paraId="55FD916D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</w:p>
    <w:p w14:paraId="7BC0E1E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31A75CEB" w14:textId="77777777" w:rsidR="00D51D39" w:rsidRPr="00D239A0" w:rsidRDefault="00D51D39" w:rsidP="00D51D39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3.1.3.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СОЦИАЛЬНОЙ СФЕРЕ:</w:t>
      </w:r>
    </w:p>
    <w:p w14:paraId="7CA482E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4E3EC876" w14:textId="2100693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законностью, результативностью и эффективностью использования средств бюджета области в части расходов на: </w:t>
      </w:r>
    </w:p>
    <w:p w14:paraId="599D2A1C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образование;</w:t>
      </w:r>
    </w:p>
    <w:p w14:paraId="7D656CCE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здравоохранение;</w:t>
      </w:r>
    </w:p>
    <w:p w14:paraId="370C059C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социальную политику, труд и занятость;</w:t>
      </w:r>
    </w:p>
    <w:p w14:paraId="6340055D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культуру; </w:t>
      </w:r>
    </w:p>
    <w:p w14:paraId="2A1ABCDE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-физическую культуру и спорт;</w:t>
      </w:r>
    </w:p>
    <w:p w14:paraId="5ECC62B2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молодежную политику;</w:t>
      </w:r>
    </w:p>
    <w:p w14:paraId="61F31C88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туризм;</w:t>
      </w:r>
    </w:p>
    <w:p w14:paraId="469A6D64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-печать и средства массовой информации;</w:t>
      </w:r>
    </w:p>
    <w:p w14:paraId="2D6362F5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связь и информатизацию;</w:t>
      </w:r>
    </w:p>
    <w:p w14:paraId="58D80B5F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национальную безопасность и правоохранительную деятельность; </w:t>
      </w:r>
    </w:p>
    <w:p w14:paraId="73392874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общегосударственные вопросы;</w:t>
      </w:r>
    </w:p>
    <w:p w14:paraId="72D1EE63" w14:textId="27D12C9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14:paraId="7AB33CBB" w14:textId="2CC8C4B9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организация и осуществление экспертно-аналитической деятельности, а также финансово-экономической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деятельности;</w:t>
      </w:r>
    </w:p>
    <w:p w14:paraId="492DBA02" w14:textId="2D2FB73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</w:t>
      </w:r>
      <w:r w:rsidRPr="00D239A0">
        <w:rPr>
          <w:rFonts w:ascii="Times New Roman" w:eastAsiaTheme="minorHAnsi" w:hAnsi="Times New Roman"/>
          <w:sz w:val="28"/>
          <w:szCs w:val="28"/>
        </w:rPr>
        <w:t>анализ бюджетного процесса в Тульской области и подготовка предложений по его совершенствованию, в части расходов, указанных в пункте 1 данного направления деятельности;</w:t>
      </w:r>
    </w:p>
    <w:p w14:paraId="6181106E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2F6036E3" w14:textId="1A956452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4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19265DA9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7) участие в пределах полномочий в мероприятиях, направленных на противодействие коррупции;</w:t>
      </w:r>
    </w:p>
    <w:p w14:paraId="6FE3E2E6" w14:textId="70366A5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участие в подготовке информации о деятельности счетной палаты за отчетный год в целях предоставления ее в Тульскую областную Думу и Губернатору области.</w:t>
      </w:r>
    </w:p>
    <w:p w14:paraId="30F19B26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3FD9DFAA" w14:textId="383245AA" w:rsidR="001D1344" w:rsidRPr="00D239A0" w:rsidRDefault="002D5092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48" w:name="_Toc49157847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1D1344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Порядок закрепления направлений деятельности за аудиторами</w:t>
      </w:r>
      <w:bookmarkEnd w:id="48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46654F3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9" w:name="_Toc49157848"/>
      <w:r w:rsidRPr="00D239A0">
        <w:rPr>
          <w:rFonts w:ascii="Times New Roman" w:hAnsi="Times New Roman"/>
          <w:sz w:val="28"/>
          <w:szCs w:val="28"/>
          <w:lang w:eastAsia="ru-RU"/>
        </w:rPr>
        <w:t>1. Закрепление направлений деятельности за аудиторами счетной палаты осуществляется соответствующим распоряжением председателя счетной палаты.</w:t>
      </w:r>
      <w:bookmarkEnd w:id="49"/>
    </w:p>
    <w:p w14:paraId="04D5C01A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0" w:name="_Toc49157849"/>
      <w:r w:rsidRPr="00D239A0">
        <w:rPr>
          <w:rFonts w:ascii="Times New Roman" w:hAnsi="Times New Roman"/>
          <w:sz w:val="28"/>
          <w:szCs w:val="28"/>
          <w:lang w:eastAsia="ru-RU"/>
        </w:rPr>
        <w:t>2. При необходимости в содержание направлений деятельности могут вноситься изменения путем внесения изменений в настоящий Регламент.</w:t>
      </w:r>
      <w:bookmarkEnd w:id="50"/>
    </w:p>
    <w:p w14:paraId="18033169" w14:textId="71EC2128" w:rsidR="00160BB4" w:rsidRPr="00D239A0" w:rsidRDefault="00160BB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1" w:name="_Toc49157850"/>
      <w:r w:rsidRPr="00D239A0">
        <w:rPr>
          <w:rFonts w:ascii="Times New Roman" w:hAnsi="Times New Roman"/>
          <w:sz w:val="28"/>
          <w:szCs w:val="28"/>
          <w:lang w:eastAsia="ru-RU"/>
        </w:rPr>
        <w:t>3. Порядок осуществления внешнего финансового контроля по мероприятиям, выходящим за рамки закрепленных за аудиторами направлениями деятельности, устанавливается отдельным распоряжением председателя счетной палаты.</w:t>
      </w:r>
      <w:bookmarkEnd w:id="51"/>
    </w:p>
    <w:p w14:paraId="17376669" w14:textId="77777777" w:rsidR="001D1344" w:rsidRPr="00160BB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3609021" w14:textId="06BFB83E" w:rsidR="001D1344" w:rsidRPr="00F0436D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52" w:name="_Toc49157851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КОЛЛЕГИЯ СЧЕТНОЙ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ПАЛАТЫ</w:t>
      </w:r>
      <w:bookmarkEnd w:id="52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6A860E7D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3E6BCB5" w14:textId="040BDD0C"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bookmarkStart w:id="53" w:name="_Toc4915785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4.1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0436D">
        <w:rPr>
          <w:rFonts w:ascii="Times New Roman" w:hAnsi="Times New Roman"/>
          <w:b/>
          <w:sz w:val="28"/>
          <w:szCs w:val="28"/>
          <w:lang w:eastAsia="ru-RU"/>
        </w:rPr>
        <w:t>Компетенция</w:t>
      </w:r>
      <w:r w:rsidRPr="008832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оллегии счетной палаты</w:t>
      </w:r>
      <w:bookmarkEnd w:id="53"/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35E249CA" w14:textId="77777777"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4535A2A6" w14:textId="77777777"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4" w:name="_Toc49157853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Коллегия счетной палаты образуется для рассмотрения наиболее важных вопросов деятельности счетной палаты.</w:t>
      </w:r>
      <w:bookmarkEnd w:id="54"/>
    </w:p>
    <w:p w14:paraId="35AD9318" w14:textId="77777777"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_Toc49157854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компетенции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оллегии относятся следующие вопросы:</w:t>
      </w:r>
      <w:bookmarkEnd w:id="55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5EF0E2EC" w14:textId="3B7A4F2B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6" w:name="_Toc49157855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Регламента счетной палаты, а также вопросы внесения в него изменений;</w:t>
      </w:r>
      <w:bookmarkEnd w:id="56"/>
    </w:p>
    <w:p w14:paraId="5A3E6474" w14:textId="17BB175E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_Toc4915785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годового плана работы счетной палаты</w:t>
      </w:r>
      <w:r w:rsidR="007F36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57"/>
    </w:p>
    <w:p w14:paraId="26A0A57C" w14:textId="31185A2C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_Toc4915785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отчета о деятельности счетной палаты;</w:t>
      </w:r>
      <w:bookmarkEnd w:id="58"/>
    </w:p>
    <w:p w14:paraId="7BF95CBC" w14:textId="00CCA4BE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_Toc49157858"/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Стандартов, методических указаний и иных документов в сфере внешнего финансового контроля;</w:t>
      </w:r>
      <w:bookmarkEnd w:id="59"/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8679E92" w14:textId="7C0373A7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_Toc4915785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</w:t>
      </w:r>
      <w:r w:rsidR="00E702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отчетов и заключений по проведенным контрольным и экспертно-аналитическим мероприятиям;</w:t>
      </w:r>
      <w:bookmarkEnd w:id="60"/>
    </w:p>
    <w:p w14:paraId="2A3B0DB3" w14:textId="350F9685" w:rsidR="001D1344" w:rsidRPr="00D239A0" w:rsidRDefault="002D5092" w:rsidP="002D5092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перечня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о деятельности счетной палаты, размещаемой на официальном сайте счетной палаты Тульской области в сети «Интернет»</w:t>
      </w:r>
      <w:r w:rsidR="006176EE" w:rsidRPr="00D23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519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D13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36894A85" w14:textId="533EB9D6" w:rsidR="001D1344" w:rsidRPr="00D239A0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_Toc49157860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рекомендаций по вопросам направления, отмены, изменения представлений и предписаний счетной палаты Тульской области, включая продление срока исполнения, а также снятие с контроля вопросов реализации результатов контрольных и экспертно-аналитических мероприятий;</w:t>
      </w:r>
      <w:bookmarkEnd w:id="61"/>
    </w:p>
    <w:p w14:paraId="4BFC9686" w14:textId="34733606" w:rsidR="001D1344" w:rsidRPr="00D239A0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2" w:name="_Toc49157861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иные вопросы деятельности счетной палаты, определенные настоящим Регламенто</w:t>
      </w:r>
      <w:r w:rsidR="006805CC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50968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6805CC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предложен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>ные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 xml:space="preserve">аудиторами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для рассмотрения членами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оллегии.</w:t>
      </w:r>
      <w:bookmarkEnd w:id="62"/>
    </w:p>
    <w:p w14:paraId="34277416" w14:textId="77777777"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89D4EED" w14:textId="0E728F2B" w:rsidR="001D1344" w:rsidRPr="00883292" w:rsidRDefault="001D1344" w:rsidP="001D1344">
      <w:pPr>
        <w:ind w:left="0" w:firstLine="0"/>
        <w:jc w:val="left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работы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оллегии счетной палаты </w:t>
      </w:r>
    </w:p>
    <w:p w14:paraId="75E9B941" w14:textId="77777777" w:rsidR="001D1344" w:rsidRPr="00626669" w:rsidRDefault="001D1344" w:rsidP="001D1344">
      <w:pPr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2274E6AE" w14:textId="67F87498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Коллегии входят председатель и аудиторы счетной палаты.</w:t>
      </w:r>
    </w:p>
    <w:p w14:paraId="79C2629F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под руководством председателя счетной палаты по мере необходимости, </w:t>
      </w:r>
      <w:r w:rsidRPr="00873F51">
        <w:rPr>
          <w:rFonts w:ascii="Times New Roman" w:hAnsi="Times New Roman"/>
          <w:color w:val="000000"/>
          <w:sz w:val="28"/>
          <w:szCs w:val="28"/>
          <w:lang w:eastAsia="ru-RU"/>
        </w:rPr>
        <w:t>но не реже одного раза в месяц.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отсутствие председателя счетной палаты на заседаниях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аудитор, исполняющий обязанности председателя счетной палаты. </w:t>
      </w:r>
    </w:p>
    <w:p w14:paraId="314E5D8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 Заседания Коллегии созываются председателем счетной палаты, в случае его отсутствия – аудитором, исполняющим обязанности председателя счетной палаты, по собственной инициативе либо по предложению членов коллегии.</w:t>
      </w:r>
    </w:p>
    <w:p w14:paraId="2667EAB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Заседание Коллегии является правомочным, если на нем присутствует не менее трех членов коллегии счетной палаты.</w:t>
      </w:r>
    </w:p>
    <w:p w14:paraId="7BA4A8C0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Решения Коллегии принимаются простым большинством голосов от числа членов Коллегии, принявших участие в заседании. В случае равенства голосов голос председателя счетной палаты (председательствующего) является решающим.</w:t>
      </w:r>
    </w:p>
    <w:p w14:paraId="76EABD04" w14:textId="419DDCA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4. На заседании Коллегии помимо членов Коллегии по решению председательствующего могут быть приглашены должностные лица органов государственной власти, органов местного самоуправления, государственных органов, иные лица, а также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239A0">
        <w:rPr>
          <w:rFonts w:ascii="Times New Roman" w:hAnsi="Times New Roman"/>
          <w:sz w:val="28"/>
          <w:szCs w:val="28"/>
          <w:lang w:eastAsia="ru-RU"/>
        </w:rPr>
        <w:t>аппарата счетной палаты.</w:t>
      </w:r>
    </w:p>
    <w:p w14:paraId="2662389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Приглашенные лица присутствуют на заседании Коллегии только при рассмотрении тех вопросов, по которым они были приглашены. Контроль за выполнением данного положения осуществляет руководитель аппарата счетной палаты. </w:t>
      </w:r>
    </w:p>
    <w:p w14:paraId="2122CA1C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5. На заседании Коллегии присутствует руководитель аппарата счетной палаты.</w:t>
      </w:r>
    </w:p>
    <w:p w14:paraId="4EB05D4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6. Организационное обеспечение проведения заседания Коллегии и ведение протокола заседания возлагается на руководителя аппарата счетной палаты, а в его отсутствие – на начальника общего отдела счетной палаты.</w:t>
      </w:r>
    </w:p>
    <w:p w14:paraId="5EF8379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В протоколе заседания фиксируются решения, принятые коллегией счетной палаты.</w:t>
      </w:r>
    </w:p>
    <w:p w14:paraId="7379E69C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Протокол заседания оформляется руководителем аппарата счетной палаты в течение трех рабочих дней со дня проведения заседания и подписывается председательствующим и лицом, подготовившим протокол.</w:t>
      </w:r>
    </w:p>
    <w:p w14:paraId="2690DC7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Лица, присутствовавшие на заседании Коллегии, подлежат ознакомлению с протоколом под роспись.  </w:t>
      </w:r>
    </w:p>
    <w:p w14:paraId="1E65B8F0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7. Организация хранения подлинников протоколов заседаний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оллегии счетной палаты, представления копий протокола заседания лицам, участвовавшим в заседании, обеспечивается руководителем аппарата счетной палаты.  </w:t>
      </w:r>
    </w:p>
    <w:p w14:paraId="3F749984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Копии протокола (выписки из протокола) заседания предоставляются лицам, участвовавшим в заседании и не являющимся членами Коллегии, по их письменному запросу или по поручению председателя счетной палаты.</w:t>
      </w:r>
    </w:p>
    <w:p w14:paraId="77323DFB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p w14:paraId="5D80CF00" w14:textId="77777777" w:rsidR="001D1344" w:rsidRPr="00D239A0" w:rsidRDefault="001D1344" w:rsidP="001D1344">
      <w:pPr>
        <w:ind w:left="0" w:firstLine="0"/>
        <w:rPr>
          <w:rFonts w:ascii="Times New Roman" w:hAnsi="Times New Roman"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</w:p>
    <w:p w14:paraId="6361F7F1" w14:textId="221FA442" w:rsidR="009258DF" w:rsidRPr="00D239A0" w:rsidRDefault="001D1344" w:rsidP="009258DF">
      <w:pPr>
        <w:ind w:left="0"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975ED" w:rsidRPr="00D239A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258DF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ПЛАНИРОВАНИЕ РАБОТЫ СЧЕТНОЙ ПАЛАТЫ</w:t>
      </w:r>
    </w:p>
    <w:p w14:paraId="4071B46A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5231482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3" w:name="_Toc49157862"/>
      <w:r w:rsidRPr="00D239A0">
        <w:rPr>
          <w:rFonts w:ascii="Times New Roman" w:hAnsi="Times New Roman"/>
          <w:sz w:val="28"/>
          <w:szCs w:val="28"/>
          <w:lang w:eastAsia="ru-RU"/>
        </w:rPr>
        <w:t>1. Счетная палата как орган внешнего государственного финансового контроля осуществляет свою деятельность на основе годового плана работы.</w:t>
      </w:r>
      <w:bookmarkEnd w:id="63"/>
    </w:p>
    <w:p w14:paraId="0DD69C71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4" w:name="_Toc49157863"/>
      <w:r w:rsidRPr="00D239A0">
        <w:rPr>
          <w:rFonts w:ascii="Times New Roman" w:hAnsi="Times New Roman"/>
          <w:sz w:val="28"/>
          <w:szCs w:val="28"/>
          <w:lang w:eastAsia="ru-RU"/>
        </w:rPr>
        <w:t>2. Годовой план работы формируется исходя из необходимости обеспечения всестороннего системного контроля за исполнением бюджета области, бюджета фонда и выполнения других задач, возложенных на счетную палату законодательством.</w:t>
      </w:r>
      <w:bookmarkEnd w:id="64"/>
    </w:p>
    <w:p w14:paraId="7D3C4D06" w14:textId="3049B2B9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5" w:name="_Toc49157864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Планирование деятельности счетной палаты осуществляется 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ом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Тульской области, настоящего Регламента, утвержденных Стандартов, с учетом результатов контрольных и экспертно-аналитических мероприятий, поручений Тульской областной Думы, предложений и запросов Губернатора Тульской области.</w:t>
      </w:r>
      <w:bookmarkEnd w:id="65"/>
    </w:p>
    <w:p w14:paraId="0D63E54E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6" w:name="_Toc49157865"/>
      <w:r w:rsidRPr="00D239A0">
        <w:rPr>
          <w:rFonts w:ascii="Times New Roman" w:hAnsi="Times New Roman"/>
          <w:sz w:val="28"/>
          <w:szCs w:val="28"/>
          <w:lang w:eastAsia="ru-RU"/>
        </w:rPr>
        <w:t>3. Годовой план должен содержать наименования мероприятий, основание и сроки их проведения, ответственных за проведение мероприятий аудиторов счетной палаты.</w:t>
      </w:r>
      <w:bookmarkEnd w:id="66"/>
    </w:p>
    <w:p w14:paraId="4C609A35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7" w:name="_Toc49157866"/>
      <w:r w:rsidRPr="00D239A0">
        <w:rPr>
          <w:rFonts w:ascii="Times New Roman" w:hAnsi="Times New Roman"/>
          <w:sz w:val="28"/>
          <w:szCs w:val="28"/>
          <w:lang w:eastAsia="ru-RU"/>
        </w:rPr>
        <w:t>4. Проект годового плана формируется общим отделом под руководством руководителя аппарата на основе направленных в указанное структурное подразделение до 10 декабря года, предшествующего планируемому, письменных предложений аудиторов счетной палаты, сформированных с учетом поступивших поручений Тульской областной Думы, предложений и запросов Губернатора области.</w:t>
      </w:r>
      <w:bookmarkEnd w:id="67"/>
    </w:p>
    <w:p w14:paraId="3108B7ED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8" w:name="_Toc49157867"/>
      <w:r w:rsidRPr="00D239A0">
        <w:rPr>
          <w:rFonts w:ascii="Times New Roman" w:hAnsi="Times New Roman"/>
          <w:sz w:val="28"/>
          <w:szCs w:val="28"/>
          <w:lang w:eastAsia="ru-RU"/>
        </w:rPr>
        <w:t>Руководитель аппарата счетной палаты представляет проект годового плана с визами аудиторов для рассмотрения его на Коллегии, а также проект распоряжения о его утверждении председателю счетной палаты до 20 декабря года, предшествующего году, на который осуществляется планирование.</w:t>
      </w:r>
      <w:bookmarkEnd w:id="68"/>
    </w:p>
    <w:p w14:paraId="3684BC51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9" w:name="_Toc49157868"/>
      <w:r w:rsidRPr="00D239A0">
        <w:rPr>
          <w:rFonts w:ascii="Times New Roman" w:hAnsi="Times New Roman"/>
          <w:sz w:val="28"/>
          <w:szCs w:val="28"/>
          <w:lang w:eastAsia="ru-RU"/>
        </w:rPr>
        <w:t>5. Проект годового плана обсуждается на Коллегии и утверждается распоряжением председателя счетной палаты.</w:t>
      </w:r>
      <w:bookmarkEnd w:id="69"/>
    </w:p>
    <w:p w14:paraId="3487FE81" w14:textId="381FA8D9" w:rsidR="00150968" w:rsidRPr="00D239A0" w:rsidRDefault="009258DF" w:rsidP="00150968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0" w:name="_Toc49157869"/>
      <w:r w:rsidRPr="00D239A0">
        <w:rPr>
          <w:rFonts w:ascii="Times New Roman" w:hAnsi="Times New Roman"/>
          <w:sz w:val="28"/>
          <w:szCs w:val="28"/>
          <w:lang w:eastAsia="ru-RU"/>
        </w:rPr>
        <w:t>6. Годовой план утверждается в срок до 30 декабря года, предшествующего планируемому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и после его утверждения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 в течение 3 рабочих дней, но не позднее 30 декабря года, предшествующего планируемому.</w:t>
      </w:r>
      <w:bookmarkEnd w:id="70"/>
    </w:p>
    <w:p w14:paraId="364A0F14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1" w:name="_Toc49157870"/>
      <w:r w:rsidRPr="00D239A0">
        <w:rPr>
          <w:rFonts w:ascii="Times New Roman" w:hAnsi="Times New Roman"/>
          <w:sz w:val="28"/>
          <w:szCs w:val="28"/>
          <w:lang w:eastAsia="ru-RU"/>
        </w:rPr>
        <w:t>7. При необходимости в годовой план работы могут быть внесены изменения.</w:t>
      </w:r>
      <w:bookmarkEnd w:id="71"/>
    </w:p>
    <w:p w14:paraId="52314AD5" w14:textId="7545E3F1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2" w:name="_Toc49157871"/>
      <w:r w:rsidRPr="00D239A0">
        <w:rPr>
          <w:rFonts w:ascii="Times New Roman" w:hAnsi="Times New Roman"/>
          <w:sz w:val="28"/>
          <w:szCs w:val="28"/>
          <w:lang w:eastAsia="ru-RU"/>
        </w:rPr>
        <w:t>8. Проект распоряжения о внесении изменений в годовой план работы подготавливается руководителем аппарата или общим отделом счетной палаты на основе письменных предложений аудиторов счетной палаты, а также поступивших поручений Тульской областной Думы, предложений и запросов Губернатора области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, в соответствии с Законом № 1147-ЗТО</w:t>
      </w:r>
      <w:r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72"/>
    </w:p>
    <w:p w14:paraId="3AC87CAE" w14:textId="14ABCF06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3" w:name="_Toc49157872"/>
      <w:r w:rsidRPr="00D239A0">
        <w:rPr>
          <w:rFonts w:ascii="Times New Roman" w:hAnsi="Times New Roman"/>
          <w:sz w:val="28"/>
          <w:szCs w:val="28"/>
          <w:lang w:eastAsia="ru-RU"/>
        </w:rPr>
        <w:t xml:space="preserve">9. Актуальная редакция плана работы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после утверждения председателем счетной палаты распоряжения о внесении изменений в годовой план счетной палаты.</w:t>
      </w:r>
      <w:bookmarkEnd w:id="73"/>
    </w:p>
    <w:p w14:paraId="38640078" w14:textId="372F71C7" w:rsidR="009258DF" w:rsidRPr="00ED055F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4" w:name="_Toc49157873"/>
      <w:r w:rsidRPr="00D239A0">
        <w:rPr>
          <w:rFonts w:ascii="Times New Roman" w:hAnsi="Times New Roman"/>
          <w:sz w:val="28"/>
          <w:szCs w:val="28"/>
          <w:lang w:eastAsia="ru-RU"/>
        </w:rPr>
        <w:t>1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0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. В годовой план в обязательном порядке включаются экспертно-аналитические и контрольные мероприятия, предусмотренные бюджетным законодательством Российской Федерации и Тульской области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целях исполнения полномочий, возложенных на счетную палату.</w:t>
      </w:r>
      <w:bookmarkEnd w:id="74"/>
      <w:r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2ED44EE" w14:textId="77777777" w:rsidR="009258DF" w:rsidRDefault="009258DF" w:rsidP="004975ED">
      <w:pPr>
        <w:ind w:left="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B138E53" w14:textId="40B839CE" w:rsidR="001D1344" w:rsidRPr="001E4671" w:rsidRDefault="009258DF" w:rsidP="009258DF">
      <w:p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</w:t>
      </w:r>
      <w:r w:rsidR="001D1344"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ПОДГОТОВКИ И ПРОВЕДЕНИЯ</w:t>
      </w:r>
    </w:p>
    <w:p w14:paraId="4847F56C" w14:textId="0314359F" w:rsidR="001D1344" w:rsidRPr="00D239A0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75" w:name="_Toc49157874"/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КОНТРОЛЬНЫХ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ЭКСПЕРТНО-АНАЛИТИЧЕСКИХ МЕРОПРИЯТИЙ</w:t>
      </w:r>
      <w:r w:rsidR="00536E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ФИНАНСОВО-ЭКОНОМИЧЕСК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ЭКСПЕРТИЗ</w:t>
      </w:r>
      <w:bookmarkEnd w:id="75"/>
    </w:p>
    <w:p w14:paraId="0B9EFFF6" w14:textId="77777777"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DCE3E08" w14:textId="537F3B96" w:rsidR="001D1344" w:rsidRPr="001A4F67" w:rsidRDefault="001D1344" w:rsidP="006805CC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6" w:name="_Toc49157875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.1. Основания для проведения мероприятий счетной палаты</w:t>
      </w:r>
      <w:bookmarkEnd w:id="76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C2EA58E" w14:textId="77777777" w:rsidR="001D1344" w:rsidRPr="00732345" w:rsidRDefault="001D1344" w:rsidP="001D1344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4491FABF" w14:textId="6591D0C0" w:rsidR="001D1344" w:rsidRPr="001729C4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7" w:name="_Toc49157876"/>
      <w:r w:rsidRPr="001729C4">
        <w:rPr>
          <w:rFonts w:ascii="Times New Roman" w:hAnsi="Times New Roman"/>
          <w:sz w:val="28"/>
          <w:szCs w:val="28"/>
          <w:lang w:eastAsia="ru-RU"/>
        </w:rPr>
        <w:t>Контрольные и экспертно-аналитические мероприятия проводятся счетной палатой в соответствии с утвержденным в установленном порядке годовым планом работы.</w:t>
      </w:r>
      <w:bookmarkEnd w:id="77"/>
      <w:r w:rsidRPr="001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4D5A23" w14:textId="77777777" w:rsidR="001D1344" w:rsidRPr="00572C4B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955C15" w14:textId="36A4F385" w:rsidR="001D1344" w:rsidRPr="001A4F67" w:rsidRDefault="001D1344" w:rsidP="00FF5FB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8" w:name="_Toc491578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.2. Подготовка и проведение контрольных мероприятий</w:t>
      </w:r>
      <w:bookmarkEnd w:id="78"/>
    </w:p>
    <w:p w14:paraId="72FA797A" w14:textId="77777777" w:rsidR="001D1344" w:rsidRPr="006D7F19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0E13343C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9" w:name="_Toc4915787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 Проведение контрольного мероприятия оформляется соответствующим распоряжением председателя счетной палаты. Указанным распоряжением утверждается программа контрольного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устанавливаются сроки проведения контрольных действий, определяется руководитель и исполнители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79"/>
    </w:p>
    <w:p w14:paraId="11C79F77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_Toc49157879"/>
      <w:r>
        <w:rPr>
          <w:rFonts w:ascii="Times New Roman" w:hAnsi="Times New Roman"/>
          <w:color w:val="000000"/>
          <w:sz w:val="28"/>
          <w:szCs w:val="28"/>
          <w:lang w:eastAsia="ru-RU"/>
        </w:rPr>
        <w:t>2. Контрольные действия (время от момента начала мероприятия до вручения акта) проводятся в срок до 35 календарных дней, в исключительных случаях указанный срок может быть продлен.</w:t>
      </w:r>
      <w:bookmarkEnd w:id="80"/>
    </w:p>
    <w:p w14:paraId="323D5E84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1" w:name="_Toc49157880"/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Проект распоряжения о проведении контрольного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81"/>
    </w:p>
    <w:p w14:paraId="775FAFF6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2" w:name="_Toc49157881"/>
      <w:r w:rsidRPr="00D35FA7">
        <w:rPr>
          <w:rFonts w:ascii="Times New Roman" w:hAnsi="Times New Roman"/>
          <w:sz w:val="28"/>
          <w:szCs w:val="28"/>
          <w:lang w:eastAsia="ru-RU"/>
        </w:rPr>
        <w:t>4. Программа контрольного мероприятия разрабатывается с учетом утвержденных Стандартов, методических указаний и иных внутренних нормативных документов счетной палаты.</w:t>
      </w:r>
      <w:bookmarkEnd w:id="82"/>
    </w:p>
    <w:p w14:paraId="2CEE718C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3" w:name="_Toc49157882"/>
      <w:r w:rsidRPr="00D35FA7">
        <w:rPr>
          <w:rFonts w:ascii="Times New Roman" w:hAnsi="Times New Roman"/>
          <w:sz w:val="28"/>
          <w:szCs w:val="28"/>
          <w:lang w:eastAsia="ru-RU"/>
        </w:rPr>
        <w:t>Программа контрольного мероприятия может предусматривать проведение встречных проверок.</w:t>
      </w:r>
      <w:bookmarkEnd w:id="83"/>
    </w:p>
    <w:p w14:paraId="5286C107" w14:textId="5505FBD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4" w:name="_Toc49157883"/>
      <w:r w:rsidRPr="00D35FA7">
        <w:rPr>
          <w:rFonts w:ascii="Times New Roman" w:hAnsi="Times New Roman"/>
          <w:sz w:val="28"/>
          <w:szCs w:val="28"/>
          <w:lang w:eastAsia="ru-RU"/>
        </w:rPr>
        <w:t>5. В необходимых случаях проверяемым объектам предварительно могут быть направлены письменные уведомления о проведении контрольных действий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 и запросы о подготовке документов для проверки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. Проекты указанных уведомлений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и запросов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подготавливаются руководителем контрольного мероприятия и представляются на подпись ответственному аудитору счетной палаты.</w:t>
      </w:r>
      <w:bookmarkEnd w:id="84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6A81A17" w14:textId="6A7900B2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5" w:name="_Toc49157884"/>
      <w:r w:rsidRPr="00D35FA7">
        <w:rPr>
          <w:rFonts w:ascii="Times New Roman" w:hAnsi="Times New Roman"/>
          <w:sz w:val="28"/>
          <w:szCs w:val="28"/>
          <w:lang w:eastAsia="ru-RU"/>
        </w:rPr>
        <w:t xml:space="preserve">6. На основании распоряжения о проведении контрольного мероприятия право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 на проведение контрольных действий подтверждается удостоверением, подписанным аудитором счетной палаты, ответственным за проведение данного мероприятия.</w:t>
      </w:r>
      <w:bookmarkEnd w:id="85"/>
    </w:p>
    <w:p w14:paraId="49FD9116" w14:textId="0AC6D87A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6" w:name="_Toc49157885"/>
      <w:r w:rsidRPr="00D35FA7">
        <w:rPr>
          <w:rFonts w:ascii="Times New Roman" w:hAnsi="Times New Roman"/>
          <w:sz w:val="28"/>
          <w:szCs w:val="28"/>
          <w:lang w:eastAsia="ru-RU"/>
        </w:rPr>
        <w:t xml:space="preserve">7. Непосредственно перед началом контрольных действий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предъявляют указанное в </w:t>
      </w:r>
      <w:hyperlink r:id="rId15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</w:hyperlink>
      <w:r w:rsidR="005F3B49" w:rsidRPr="009A41EF">
        <w:rPr>
          <w:rFonts w:ascii="Times New Roman" w:hAnsi="Times New Roman"/>
          <w:sz w:val="28"/>
          <w:szCs w:val="28"/>
          <w:lang w:eastAsia="ru-RU"/>
        </w:rPr>
        <w:t>шестой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настоящей статьи удостоверение руководителю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знакомят его с программой контрольного мероприятия, решают организационно-технические вопросы, связанные с проведением контрольного мероприятия.</w:t>
      </w:r>
      <w:bookmarkEnd w:id="86"/>
    </w:p>
    <w:p w14:paraId="1FB3E3B1" w14:textId="473533F2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7" w:name="_Toc49157886"/>
      <w:r w:rsidRPr="00D35FA7">
        <w:rPr>
          <w:rFonts w:ascii="Times New Roman" w:hAnsi="Times New Roman"/>
          <w:sz w:val="28"/>
          <w:szCs w:val="28"/>
          <w:lang w:eastAsia="ru-RU"/>
        </w:rPr>
        <w:t xml:space="preserve">8. Необходимость и возможность применения тех или иных контрольных действий в рамках контрольного мероприятия определяются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мероприятие, самостоятельно.</w:t>
      </w:r>
      <w:bookmarkEnd w:id="87"/>
    </w:p>
    <w:p w14:paraId="5332C9F4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8" w:name="_Toc49157887"/>
      <w:r w:rsidRPr="00D35FA7">
        <w:rPr>
          <w:rFonts w:ascii="Times New Roman" w:hAnsi="Times New Roman"/>
          <w:sz w:val="28"/>
          <w:szCs w:val="28"/>
          <w:lang w:eastAsia="ru-RU"/>
        </w:rPr>
        <w:t>9. По решению председателя или по письменному мотивированному предложению руководителя контрольного мероприятия в распоряжение о проведении контрольного мероприятия могут быть внесены изменения, в том числе затрагивающие программу контрольного мероприятия. Изменения вносятся распоряжением председателя счетной палаты.</w:t>
      </w:r>
      <w:bookmarkEnd w:id="88"/>
    </w:p>
    <w:p w14:paraId="5E7A6883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9" w:name="_Toc49157888"/>
      <w:r w:rsidRPr="00D35FA7">
        <w:rPr>
          <w:rFonts w:ascii="Times New Roman" w:hAnsi="Times New Roman"/>
          <w:sz w:val="28"/>
          <w:szCs w:val="28"/>
          <w:lang w:eastAsia="ru-RU"/>
        </w:rPr>
        <w:t>Проект распоряжения о внесении изменений в распоряжение о проведении контрольного мероприятия подготавливается руководителем контрольного мероприятия, согласовывается с аудитором счетной палаты и направляется председателю счетной палаты для подписания.</w:t>
      </w:r>
      <w:bookmarkEnd w:id="89"/>
    </w:p>
    <w:p w14:paraId="19083F63" w14:textId="5F16A19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0" w:name="_Toc49157889"/>
      <w:r w:rsidRPr="00D35FA7">
        <w:rPr>
          <w:rFonts w:ascii="Times New Roman" w:hAnsi="Times New Roman"/>
          <w:sz w:val="28"/>
          <w:szCs w:val="28"/>
          <w:lang w:eastAsia="ru-RU"/>
        </w:rPr>
        <w:t xml:space="preserve">В случае, если вносимые изменения затрагивают сведения, указанные в выданных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 удостоверениях, сотрудникам выдаются новые удостоверения в порядке, установленном </w:t>
      </w:r>
      <w:hyperlink r:id="rId16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Pr="00D35FA7">
        <w:rPr>
          <w:rFonts w:ascii="Times New Roman" w:hAnsi="Times New Roman"/>
          <w:sz w:val="28"/>
          <w:szCs w:val="28"/>
          <w:lang w:eastAsia="ru-RU"/>
        </w:rPr>
        <w:t>шестой настоящей статьи.</w:t>
      </w:r>
      <w:bookmarkEnd w:id="90"/>
    </w:p>
    <w:p w14:paraId="6C746B9D" w14:textId="02429739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1" w:name="_Toc49157890"/>
      <w:r w:rsidRPr="00D35FA7">
        <w:rPr>
          <w:rFonts w:ascii="Times New Roman" w:hAnsi="Times New Roman"/>
          <w:sz w:val="28"/>
          <w:szCs w:val="28"/>
          <w:lang w:eastAsia="ru-RU"/>
        </w:rPr>
        <w:t xml:space="preserve">Вновь выданные удостоверения предъявляются руководителю проверяемого объекта. Кроме того,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знакомят руководителя проверяемого объекта с изменениями, внесенными в программу контрольного мероприятия, решают организационно-технические вопросы, связанные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с изменением программы контрольного мероприятия.</w:t>
      </w:r>
      <w:bookmarkEnd w:id="91"/>
    </w:p>
    <w:p w14:paraId="49515E25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_Toc49157891"/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необходимых случаях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решению председателя или по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письменному мотивированному предложению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контрольное мероприятие может быть приостановлено (с последующим возобновлением). Приостановление оформляется распоряжением председателя счетной палаты.</w:t>
      </w:r>
      <w:bookmarkEnd w:id="92"/>
    </w:p>
    <w:p w14:paraId="519591E0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_Toc49157892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распоряжения о приостановлении контрольного мероприятия готовится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согласовывается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ответственным 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>аудитором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направляется председателю счетной палаты для подписания.</w:t>
      </w:r>
      <w:bookmarkEnd w:id="93"/>
    </w:p>
    <w:p w14:paraId="720A0F72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4" w:name="_Toc49157893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приостановлении контрольного мероприятия руководителю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 направляется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уведомление.</w:t>
      </w:r>
      <w:bookmarkEnd w:id="94"/>
    </w:p>
    <w:p w14:paraId="06FF76CA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_Toc49157894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на территориях и в помещениях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контрольных действий, связанных с контрольным мероприятием, в период его приостановления не допускается.</w:t>
      </w:r>
      <w:bookmarkEnd w:id="95"/>
    </w:p>
    <w:p w14:paraId="117CC5EE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_Toc49157895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Возобновление приостановленного мероприятия осуществляется с окончанием действия факторов, вызвавших необходимость его приостановления, и оформляется распоряжением председателя счетной палаты.</w:t>
      </w:r>
      <w:bookmarkEnd w:id="96"/>
    </w:p>
    <w:p w14:paraId="7AC1E4D1" w14:textId="4FB00600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7" w:name="_Toc49157896"/>
      <w:r w:rsidRPr="00D35FA7">
        <w:rPr>
          <w:rFonts w:ascii="Times New Roman" w:hAnsi="Times New Roman"/>
          <w:sz w:val="28"/>
          <w:szCs w:val="28"/>
          <w:lang w:eastAsia="ru-RU"/>
        </w:rPr>
        <w:t xml:space="preserve">11. По результатам контрольных действий руководителями контрольных мероприятий на основе справок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D35FA7">
        <w:rPr>
          <w:rFonts w:ascii="Times New Roman" w:hAnsi="Times New Roman"/>
          <w:sz w:val="28"/>
          <w:szCs w:val="28"/>
          <w:lang w:eastAsia="ru-RU"/>
        </w:rPr>
        <w:t>, проводящих контрольные действия, составляются акты.</w:t>
      </w:r>
      <w:bookmarkEnd w:id="97"/>
    </w:p>
    <w:p w14:paraId="7B743051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8" w:name="_Toc49157897"/>
      <w:r w:rsidRPr="00D35FA7">
        <w:rPr>
          <w:rFonts w:ascii="Times New Roman" w:hAnsi="Times New Roman"/>
          <w:sz w:val="28"/>
          <w:szCs w:val="28"/>
          <w:lang w:eastAsia="ru-RU"/>
        </w:rPr>
        <w:t>Составление актов должно основываться на принципах объективности, обоснованности, а также системности, четкости, доступности и лаконичности изложения.</w:t>
      </w:r>
      <w:bookmarkEnd w:id="98"/>
    </w:p>
    <w:p w14:paraId="336E8026" w14:textId="2EE312D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9" w:name="_Toc49157898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составляется в двух экземплярах (один - для счетной палаты, второй - для проверенного объекта), подписывается всеми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производившими контрольные действия. При необходимости могут быть составлены дополнительные экземпляры актов по решению аудитора счетной палаты, за которыми закреплено соответствующее направление деятельности.</w:t>
      </w:r>
      <w:bookmarkEnd w:id="99"/>
    </w:p>
    <w:p w14:paraId="3136FADC" w14:textId="585738C5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0" w:name="_Toc49157899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вручается руководителю проверенного объекта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 под роспись.</w:t>
      </w:r>
      <w:bookmarkEnd w:id="100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42A796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1" w:name="_Toc49157900"/>
      <w:r w:rsidRPr="00D35FA7">
        <w:rPr>
          <w:rFonts w:ascii="Times New Roman" w:hAnsi="Times New Roman"/>
          <w:sz w:val="28"/>
          <w:szCs w:val="28"/>
          <w:lang w:eastAsia="ru-RU"/>
        </w:rPr>
        <w:t>В случае отказа руководителя проверяемого объекта получить экземпляр акта руководителем контрольного мероприятия в указанном акте 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</w:t>
      </w:r>
      <w:bookmarkEnd w:id="101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23DAEB" w14:textId="77777777" w:rsidR="001D1344" w:rsidRPr="00D35FA7" w:rsidRDefault="001D1344" w:rsidP="001D1344">
      <w:pPr>
        <w:autoSpaceDE w:val="0"/>
        <w:autoSpaceDN w:val="0"/>
        <w:adjustRightInd w:val="0"/>
        <w:ind w:left="142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bookmarkStart w:id="102" w:name="_Toc49157901"/>
      <w:r w:rsidRPr="00D35FA7">
        <w:rPr>
          <w:rFonts w:ascii="Times New Roman" w:hAnsi="Times New Roman"/>
          <w:sz w:val="28"/>
          <w:szCs w:val="28"/>
          <w:lang w:eastAsia="ru-RU"/>
        </w:rPr>
        <w:t>12. Акт должен содержать запись о возможности внесения пояснений и замечаний руководителем проверяемого объекта в течение семи рабочих дней с даты вручения.</w:t>
      </w:r>
      <w:bookmarkEnd w:id="102"/>
    </w:p>
    <w:p w14:paraId="3F923067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3" w:name="_Toc49157902"/>
      <w:r w:rsidRPr="00D35FA7">
        <w:rPr>
          <w:rFonts w:ascii="Times New Roman" w:hAnsi="Times New Roman"/>
          <w:sz w:val="28"/>
          <w:szCs w:val="28"/>
          <w:lang w:eastAsia="ru-RU"/>
        </w:rPr>
        <w:t>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  <w:bookmarkEnd w:id="103"/>
    </w:p>
    <w:p w14:paraId="6657C0BF" w14:textId="2529B5E9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4" w:name="_Toc49157903"/>
      <w:r w:rsidRPr="00D35FA7">
        <w:rPr>
          <w:rFonts w:ascii="Times New Roman" w:hAnsi="Times New Roman"/>
          <w:sz w:val="28"/>
          <w:szCs w:val="28"/>
          <w:lang w:eastAsia="ru-RU"/>
        </w:rPr>
        <w:t xml:space="preserve">13. Пояснения и замечания к акту по результатам контрольных действий подлежат рассмотрению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При этом в случае необходимости для оценки обоснованности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решению аудитора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проведены дополнительные контрольные действия.</w:t>
      </w:r>
      <w:bookmarkEnd w:id="104"/>
    </w:p>
    <w:p w14:paraId="4F8A5DB7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5" w:name="_Toc49157904"/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 w:rsidRPr="00D35FA7">
        <w:rPr>
          <w:rFonts w:ascii="Times New Roman" w:hAnsi="Times New Roman"/>
          <w:sz w:val="28"/>
          <w:szCs w:val="28"/>
          <w:lang w:eastAsia="ru-RU"/>
        </w:rPr>
        <w:t>рассмотрения пояснений и замечаний счетная палата письменно информирует лицо, направившее пояснения и замечания, о том, какие из них будут учтены при составлении отчета по результатам контрольного мероприятия.</w:t>
      </w:r>
      <w:bookmarkEnd w:id="105"/>
    </w:p>
    <w:p w14:paraId="0A3A18C4" w14:textId="3A280C6A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6" w:name="_Toc49157905"/>
      <w:r w:rsidRPr="00D35FA7">
        <w:rPr>
          <w:rFonts w:ascii="Times New Roman" w:hAnsi="Times New Roman"/>
          <w:sz w:val="28"/>
          <w:szCs w:val="28"/>
          <w:lang w:eastAsia="ru-RU"/>
        </w:rPr>
        <w:t xml:space="preserve">Срок рассмотрения пояснений и замечаний, составления и направления информации по результатам их рассмотрения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(без учета проведения дополнительных контрольных действий) </w:t>
      </w:r>
      <w:r w:rsidRPr="00D35FA7">
        <w:rPr>
          <w:rFonts w:ascii="Times New Roman" w:hAnsi="Times New Roman"/>
          <w:sz w:val="28"/>
          <w:szCs w:val="28"/>
          <w:lang w:eastAsia="ru-RU"/>
        </w:rPr>
        <w:t>не может превышать семь рабочих дней со дня поступления пояснений и замечаний в счетную палату.</w:t>
      </w:r>
      <w:bookmarkEnd w:id="106"/>
    </w:p>
    <w:p w14:paraId="71D4BE2A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7" w:name="_Toc49157906"/>
      <w:r w:rsidRPr="00D35FA7">
        <w:rPr>
          <w:rFonts w:ascii="Times New Roman" w:hAnsi="Times New Roman"/>
          <w:sz w:val="28"/>
          <w:szCs w:val="28"/>
          <w:lang w:eastAsia="ru-RU"/>
        </w:rPr>
        <w:t xml:space="preserve">14. Акты по результатам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действий, документальные подтверждения зафиксированных в указанных актах фактов, пояснения и замечания, копии документов, их подтверждающие,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информация, направленная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</w:t>
      </w:r>
      <w:bookmarkEnd w:id="107"/>
    </w:p>
    <w:p w14:paraId="09903C7C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8" w:name="_Toc49157907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Материалы контрольного мероприятия формируются в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е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тся в соответствующ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счетной палаты в соответствии с утвержденной номенклатурой дел.</w:t>
      </w:r>
      <w:bookmarkEnd w:id="108"/>
    </w:p>
    <w:p w14:paraId="7D6D11D2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_Toc4915790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 основе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234C4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 осуществляется подготовка проекта отчета по результатам контрольного мероприятия.</w:t>
      </w:r>
      <w:bookmarkEnd w:id="109"/>
    </w:p>
    <w:p w14:paraId="5C51AF02" w14:textId="6E988CE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_Toc49157909"/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проекта отчета и представление его на подпись ответственному аудитору счетной палаты осуществляется в срок, не превышающий 14 рабочих дней</w:t>
      </w:r>
      <w:r w:rsidR="00687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8798E" w:rsidRPr="009A41EF">
        <w:rPr>
          <w:rFonts w:ascii="Times New Roman" w:hAnsi="Times New Roman"/>
          <w:color w:val="000000"/>
          <w:sz w:val="28"/>
          <w:szCs w:val="28"/>
          <w:lang w:eastAsia="ru-RU"/>
        </w:rPr>
        <w:t>с даты вручения акта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наличии </w:t>
      </w:r>
      <w:r w:rsidR="00157E0F">
        <w:rPr>
          <w:rFonts w:ascii="Times New Roman" w:hAnsi="Times New Roman"/>
          <w:color w:val="000000"/>
          <w:sz w:val="28"/>
          <w:szCs w:val="28"/>
          <w:lang w:eastAsia="ru-RU"/>
        </w:rPr>
        <w:t>пояснений и замечаний</w:t>
      </w:r>
      <w:bookmarkStart w:id="111" w:name="_GoBack"/>
      <w:bookmarkEnd w:id="11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подготовки отчета увеличивается на 5 рабочих дней, а в исключительных случаях по решению председателя счетной палаты может быть продлен.</w:t>
      </w:r>
      <w:bookmarkEnd w:id="110"/>
    </w:p>
    <w:p w14:paraId="44B3B42C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2" w:name="_Toc4915791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удитором счетной палаты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12"/>
    </w:p>
    <w:p w14:paraId="3D13CAA9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3" w:name="_Toc4915791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</w:t>
      </w:r>
      <w:r w:rsidRPr="00D35FA7">
        <w:rPr>
          <w:rFonts w:ascii="Times New Roman" w:hAnsi="Times New Roman"/>
          <w:sz w:val="28"/>
          <w:szCs w:val="28"/>
          <w:lang w:eastAsia="ru-RU"/>
        </w:rPr>
        <w:t>проект отчета на рассмотрение Коллегии.</w:t>
      </w:r>
      <w:bookmarkEnd w:id="113"/>
    </w:p>
    <w:p w14:paraId="3B528498" w14:textId="4909A551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4" w:name="_Toc49157912"/>
      <w:r w:rsidRPr="00D35FA7">
        <w:rPr>
          <w:rFonts w:ascii="Times New Roman" w:hAnsi="Times New Roman"/>
          <w:sz w:val="28"/>
          <w:szCs w:val="28"/>
          <w:lang w:eastAsia="ru-RU"/>
        </w:rPr>
        <w:t>18.  По результатам рассмотрения отчета на заседании Коллегией может быть принято решение о направлении его руководителю проверяемого объекта, Губернатору Тульской области, в правительство Тульской области, в Тульскую областную Думу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>, иным органам и организациям</w:t>
      </w:r>
      <w:r w:rsidRPr="00D35FA7">
        <w:rPr>
          <w:rFonts w:ascii="Times New Roman" w:hAnsi="Times New Roman"/>
          <w:sz w:val="28"/>
          <w:szCs w:val="28"/>
          <w:lang w:eastAsia="ru-RU"/>
        </w:rPr>
        <w:t>.</w:t>
      </w:r>
      <w:bookmarkEnd w:id="114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7B594D5" w14:textId="1217EA39" w:rsidR="00B42B3D" w:rsidRPr="00D35FA7" w:rsidRDefault="001D1344" w:rsidP="006527CB">
      <w:pPr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B42B3D" w:rsidRPr="00D35FA7">
        <w:rPr>
          <w:rFonts w:ascii="PT Astra Serif" w:hAnsi="PT Astra Serif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палата в установленном порядке передает материалы контрольных мероприятий в правоохранительные органы.</w:t>
      </w:r>
      <w:r w:rsidR="00B42B3D" w:rsidRPr="00D35FA7">
        <w:rPr>
          <w:rFonts w:ascii="PT Astra Serif" w:hAnsi="PT Astra Serif" w:cs="PT Astra Serif"/>
          <w:sz w:val="28"/>
          <w:szCs w:val="28"/>
        </w:rPr>
        <w:t xml:space="preserve"> </w:t>
      </w:r>
    </w:p>
    <w:p w14:paraId="3C1B9282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08D06AFC" w14:textId="77777777"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3EA4EC49" w14:textId="4D399E5C" w:rsidR="001D1344" w:rsidRPr="005E64F4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15" w:name="_Toc49157913"/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.3. Подготовка и проведение экспертно-аналитических мероприятий</w:t>
      </w:r>
      <w:bookmarkEnd w:id="115"/>
    </w:p>
    <w:p w14:paraId="580982D6" w14:textId="77777777" w:rsidR="001D1344" w:rsidRPr="000F3221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7FED2F2B" w14:textId="2A831F2F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116" w:name="_Toc49157914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Проведение экспертно-аналитических мероприятий </w:t>
      </w:r>
      <w:r w:rsidR="006527CB" w:rsidRPr="00253EAF">
        <w:rPr>
          <w:rFonts w:ascii="Times New Roman" w:hAnsi="Times New Roman"/>
          <w:sz w:val="28"/>
          <w:szCs w:val="28"/>
          <w:lang w:eastAsia="ru-RU"/>
        </w:rPr>
        <w:t>оф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ормляется распоряжением председателя счетной палаты. 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53EAF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и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устанавлива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ют</w:t>
      </w:r>
      <w:r w:rsidRPr="00253EAF">
        <w:rPr>
          <w:rFonts w:ascii="Times New Roman" w:hAnsi="Times New Roman"/>
          <w:sz w:val="28"/>
          <w:szCs w:val="28"/>
          <w:lang w:eastAsia="ru-RU"/>
        </w:rPr>
        <w:t>ся сроки проведения экспертно-аналитического мероприятия, определяется руководитель мероприятия.</w:t>
      </w:r>
      <w:bookmarkEnd w:id="116"/>
      <w:r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37863F" w14:textId="77777777" w:rsidR="001D1344" w:rsidRPr="0056490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7" w:name="_Toc49157915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2. Проект распоряжения о проведении 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117"/>
    </w:p>
    <w:p w14:paraId="72260204" w14:textId="10A74468"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8" w:name="_Toc49157916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Экспертно-аналитические мероприятия проводятся в срок, установленный планом работы, если иной срок не установлен действующим законодательством</w:t>
      </w:r>
      <w:r w:rsidR="00DA7C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7C13" w:rsidRPr="009A41E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9A41EF">
        <w:rPr>
          <w:rFonts w:ascii="Times New Roman" w:hAnsi="Times New Roman"/>
          <w:sz w:val="28"/>
          <w:szCs w:val="28"/>
          <w:lang w:eastAsia="ru-RU"/>
        </w:rPr>
        <w:t xml:space="preserve"> распоряжением</w:t>
      </w:r>
      <w:proofErr w:type="gramEnd"/>
      <w:r w:rsidR="00DA7C13"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18"/>
    </w:p>
    <w:p w14:paraId="1D277382" w14:textId="60CDFE66"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9" w:name="_Toc49157917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 письменному мотивированному предложению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экспертно-аналитическо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го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я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в распоряжение о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53EAF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AF">
        <w:rPr>
          <w:rFonts w:ascii="Times New Roman" w:hAnsi="Times New Roman"/>
          <w:sz w:val="28"/>
          <w:szCs w:val="28"/>
          <w:lang w:eastAsia="ru-RU"/>
        </w:rPr>
        <w:t>могут быть внесены изменения. Изменения вносятся распоряжением председателя счетной палаты.</w:t>
      </w:r>
      <w:bookmarkEnd w:id="119"/>
    </w:p>
    <w:p w14:paraId="0D87001F" w14:textId="480A751E"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_Toc49157918"/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экспертно-аналитического мероприятия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составляться программа, которая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соответствующим распоряжением.</w:t>
      </w:r>
      <w:bookmarkEnd w:id="120"/>
    </w:p>
    <w:p w14:paraId="0F1C5A17" w14:textId="179CE38B"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1" w:name="_Toc49157919"/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экспертно-аналитического мероприятия руководителем экспертно-аналитического мероприятия осуществляется подготовка проекта заключения или отчета.</w:t>
      </w:r>
      <w:bookmarkEnd w:id="121"/>
    </w:p>
    <w:p w14:paraId="4DB8DA01" w14:textId="77777777" w:rsidR="001D1344" w:rsidRPr="003E5272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_Toc49157920"/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(отчет)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аудитором счетной палаты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22"/>
    </w:p>
    <w:p w14:paraId="4790344D" w14:textId="2BDBE05F"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_Toc49157921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проект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на рассмотрение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3"/>
    </w:p>
    <w:p w14:paraId="023342F2" w14:textId="5A9D4A5F"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4" w:name="_Toc49157922"/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D1344" w:rsidRPr="00D15F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Коллегией может быть принято решение о направлении его руководителю проверяемого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, Губернатору Тульской области, в правительство Тульской области, в Тульскую областную Думу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организации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4"/>
    </w:p>
    <w:p w14:paraId="15597DEE" w14:textId="77777777" w:rsidR="00D35FA7" w:rsidRDefault="00D35FA7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50BA61B" w14:textId="1FF1E35A" w:rsidR="00D239A0" w:rsidRPr="003873D9" w:rsidRDefault="00D239A0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5" w:name="_Toc49157923"/>
      <w:r w:rsidRPr="003873D9">
        <w:rPr>
          <w:rFonts w:ascii="Times New Roman" w:hAnsi="Times New Roman"/>
          <w:b/>
          <w:sz w:val="28"/>
          <w:szCs w:val="28"/>
          <w:lang w:eastAsia="ru-RU"/>
        </w:rPr>
        <w:t>Статья 6.4. Подготовка и проведение финансово-экономическ</w:t>
      </w:r>
      <w:r w:rsidR="00536EDD" w:rsidRPr="003873D9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Pr="003873D9">
        <w:rPr>
          <w:rFonts w:ascii="Times New Roman" w:hAnsi="Times New Roman"/>
          <w:b/>
          <w:sz w:val="28"/>
          <w:szCs w:val="28"/>
          <w:lang w:eastAsia="ru-RU"/>
        </w:rPr>
        <w:t xml:space="preserve"> экспертиз</w:t>
      </w:r>
      <w:bookmarkEnd w:id="125"/>
    </w:p>
    <w:p w14:paraId="3E37E45B" w14:textId="77777777" w:rsidR="0044674D" w:rsidRPr="003873D9" w:rsidRDefault="0044674D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09426A21" w14:textId="4B4779EC" w:rsidR="00D239A0" w:rsidRPr="003873D9" w:rsidRDefault="00D239A0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6" w:name="_Toc49157924"/>
      <w:r w:rsidRPr="003873D9">
        <w:rPr>
          <w:rFonts w:ascii="Times New Roman" w:hAnsi="Times New Roman"/>
          <w:sz w:val="28"/>
          <w:szCs w:val="28"/>
          <w:lang w:eastAsia="ru-RU"/>
        </w:rPr>
        <w:t>Финансово-экономическ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ие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Pr="003873D9">
        <w:t xml:space="preserve">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 </w:t>
      </w:r>
      <w:r w:rsidRPr="003873D9">
        <w:rPr>
          <w:rFonts w:ascii="Times New Roman" w:hAnsi="Times New Roman"/>
          <w:sz w:val="28"/>
          <w:szCs w:val="28"/>
        </w:rPr>
        <w:t>(за исключением проектов законов о бюджете области)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,  государственных программ Тульской области 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(далее- экспертиза НПА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госпрограмм)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проводятся счетной палатой по мере поступления проектов нормативных правовых актов органов государственной власти Тульской области </w:t>
      </w:r>
      <w:r w:rsidR="00D35FA7" w:rsidRPr="003873D9">
        <w:rPr>
          <w:rFonts w:ascii="Times New Roman" w:hAnsi="Times New Roman"/>
          <w:sz w:val="28"/>
          <w:szCs w:val="28"/>
          <w:lang w:eastAsia="ru-RU"/>
        </w:rPr>
        <w:t xml:space="preserve">на рассмотрение </w:t>
      </w:r>
      <w:r w:rsidRPr="003873D9">
        <w:rPr>
          <w:rFonts w:ascii="Times New Roman" w:hAnsi="Times New Roman"/>
          <w:sz w:val="28"/>
          <w:szCs w:val="28"/>
          <w:lang w:eastAsia="ru-RU"/>
        </w:rPr>
        <w:t>в счетную палату.</w:t>
      </w:r>
      <w:bookmarkEnd w:id="126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B1E043" w14:textId="08A32CBB" w:rsidR="0044674D" w:rsidRPr="003873D9" w:rsidRDefault="0044674D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7" w:name="_Toc49157925"/>
      <w:r w:rsidRPr="003873D9">
        <w:rPr>
          <w:rFonts w:ascii="Times New Roman" w:hAnsi="Times New Roman"/>
          <w:sz w:val="28"/>
          <w:szCs w:val="28"/>
          <w:lang w:eastAsia="ru-RU"/>
        </w:rPr>
        <w:t>Проведение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НПА,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 осуществляется на основании резолюции председателя счетной палаты, которой устанавливаются сроки проведения экспертизы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 не превышающие десять рабочих дней с даты поступления проекта НПА, госпрограммы в счетную палат</w:t>
      </w:r>
      <w:r w:rsidR="00E5462D" w:rsidRPr="003873D9">
        <w:rPr>
          <w:rFonts w:ascii="Times New Roman" w:hAnsi="Times New Roman"/>
          <w:sz w:val="28"/>
          <w:szCs w:val="28"/>
          <w:lang w:eastAsia="ru-RU"/>
        </w:rPr>
        <w:t>у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, также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ответственн</w:t>
      </w:r>
      <w:r w:rsidR="003873D9">
        <w:rPr>
          <w:rFonts w:ascii="Times New Roman" w:hAnsi="Times New Roman"/>
          <w:sz w:val="28"/>
          <w:szCs w:val="28"/>
          <w:lang w:eastAsia="ru-RU"/>
        </w:rPr>
        <w:t>ый аудитор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счетной палаты</w:t>
      </w:r>
      <w:r w:rsidRPr="003873D9">
        <w:rPr>
          <w:rFonts w:ascii="Times New Roman" w:hAnsi="Times New Roman"/>
          <w:sz w:val="28"/>
          <w:szCs w:val="28"/>
          <w:lang w:eastAsia="ru-RU"/>
        </w:rPr>
        <w:t>.</w:t>
      </w:r>
      <w:bookmarkEnd w:id="127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BCF6CB" w14:textId="77777777" w:rsidR="00453853" w:rsidRPr="003873D9" w:rsidRDefault="00453853" w:rsidP="00453853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8" w:name="_Toc49157926"/>
      <w:r w:rsidRPr="003873D9">
        <w:rPr>
          <w:rFonts w:ascii="Times New Roman" w:hAnsi="Times New Roman"/>
          <w:sz w:val="28"/>
          <w:szCs w:val="28"/>
          <w:lang w:eastAsia="ru-RU"/>
        </w:rPr>
        <w:t>По результатам экспертизы составляется заключение счетной палаты.</w:t>
      </w:r>
      <w:bookmarkEnd w:id="128"/>
    </w:p>
    <w:p w14:paraId="35304DB7" w14:textId="29A846F0" w:rsidR="00D35FA7" w:rsidRPr="003873D9" w:rsidRDefault="00D35FA7" w:rsidP="00D35FA7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9" w:name="_Toc49157927"/>
      <w:r w:rsidRPr="003873D9">
        <w:rPr>
          <w:rFonts w:ascii="Times New Roman" w:hAnsi="Times New Roman"/>
          <w:sz w:val="28"/>
          <w:szCs w:val="28"/>
          <w:lang w:eastAsia="ru-RU"/>
        </w:rPr>
        <w:t>Заключение вместе с сопроводительным письмом, подписанным председателем счетной палаты, направляется в установленном порядке в орган государственной власти Тульской области, представивший проект нормативн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а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или государственной программы Тульской области.</w:t>
      </w:r>
      <w:bookmarkEnd w:id="129"/>
    </w:p>
    <w:p w14:paraId="0D477439" w14:textId="40E8A1D3" w:rsidR="00D239A0" w:rsidRPr="0044674D" w:rsidRDefault="00D239A0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467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039BF0A5" w14:textId="77777777"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106B9C4C" w14:textId="13D5D48A" w:rsidR="001D1344" w:rsidRPr="0044674D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0" w:name="_Toc49157928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239A0" w:rsidRPr="0044674D">
        <w:rPr>
          <w:rFonts w:ascii="Times New Roman" w:hAnsi="Times New Roman"/>
          <w:b/>
          <w:sz w:val="28"/>
          <w:szCs w:val="28"/>
          <w:lang w:eastAsia="ru-RU"/>
        </w:rPr>
        <w:t>.5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>. Представления и предписания счетной палаты. Контроль реализации результатов мероприятий</w:t>
      </w:r>
      <w:bookmarkEnd w:id="130"/>
    </w:p>
    <w:p w14:paraId="0B57DC7B" w14:textId="77777777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44B20CD9" w14:textId="13B53819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1" w:name="_Toc49157929"/>
      <w:r w:rsidRPr="0044674D">
        <w:rPr>
          <w:rFonts w:ascii="Times New Roman" w:hAnsi="Times New Roman"/>
          <w:sz w:val="28"/>
          <w:szCs w:val="28"/>
          <w:lang w:eastAsia="ru-RU"/>
        </w:rPr>
        <w:t>1. Проекты представлений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счетной палаты подготавливаются </w:t>
      </w:r>
      <w:r w:rsidR="00F0436D" w:rsidRPr="0044674D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44674D">
        <w:rPr>
          <w:rFonts w:ascii="Times New Roman" w:hAnsi="Times New Roman"/>
          <w:sz w:val="28"/>
          <w:szCs w:val="28"/>
          <w:lang w:eastAsia="ru-RU"/>
        </w:rPr>
        <w:t>счетной палаты, участвующими в проведении мероприятия, в рамках которого направляется представление, согласовываются с ответственными аудиторами счетной палаты и направляются председателю счетной палаты для подписания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BE5" w:rsidRPr="009A41EF">
        <w:rPr>
          <w:rFonts w:ascii="Times New Roman" w:hAnsi="Times New Roman"/>
          <w:sz w:val="28"/>
          <w:szCs w:val="28"/>
          <w:lang w:eastAsia="ru-RU"/>
        </w:rPr>
        <w:t>одновременно с проектом отчета по результатам контрольного мероприятия</w:t>
      </w:r>
      <w:r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31"/>
    </w:p>
    <w:p w14:paraId="0DDCB305" w14:textId="6C04C8FE" w:rsidR="001D1344" w:rsidRPr="0044674D" w:rsidRDefault="00946BE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2" w:name="_Toc49157931"/>
      <w:r w:rsidRPr="009A41EF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Предписание может быть подготовлено в течение срока проведения контрольного мероприятия, согласовано с аудитором счетной палаты и представлено на подпись председателю незамедлительно.</w:t>
      </w:r>
      <w:bookmarkEnd w:id="132"/>
    </w:p>
    <w:p w14:paraId="66CC7EC9" w14:textId="1B590CD7" w:rsidR="001D1344" w:rsidRPr="0044674D" w:rsidRDefault="00946BE5" w:rsidP="005D6774">
      <w:pPr>
        <w:spacing w:line="288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A41EF"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Контроль за реализацией требований, предложений (рекомендаций) по результатам проведенных мероприятий, оформленных в установленном порядке и направленных руководителям органов, и организаций - объектов контроля</w:t>
      </w:r>
      <w:r w:rsidR="006B20CD">
        <w:rPr>
          <w:rFonts w:ascii="Times New Roman" w:hAnsi="Times New Roman"/>
          <w:sz w:val="28"/>
          <w:szCs w:val="28"/>
          <w:lang w:eastAsia="ru-RU"/>
        </w:rPr>
        <w:t>,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осуществляется аудиторами счетной палаты в соответствии с утвержденным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тандартом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C75" w:rsidRPr="0044674D">
        <w:rPr>
          <w:rFonts w:ascii="Times New Roman" w:hAnsi="Times New Roman"/>
          <w:sz w:val="28"/>
          <w:szCs w:val="28"/>
          <w:lang w:eastAsia="ru-RU"/>
        </w:rPr>
        <w:t xml:space="preserve">внешнего государственного финансового контроля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="005D6774" w:rsidRPr="0044674D">
        <w:rPr>
          <w:rFonts w:ascii="Times New Roman" w:hAnsi="Times New Roman"/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</w:p>
    <w:p w14:paraId="4E28D928" w14:textId="4F5699B9" w:rsidR="001D1344" w:rsidRPr="0044674D" w:rsidRDefault="00946BE5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3" w:name="_Toc49157932"/>
      <w:r w:rsidRPr="009A41EF"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Вопросы исполнения представлений и предписаний, внесение в них изменений, снятия с контроля рассматривает Коллегия.</w:t>
      </w:r>
      <w:bookmarkEnd w:id="133"/>
    </w:p>
    <w:p w14:paraId="101FC234" w14:textId="77777777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3D2C1A98" w14:textId="75CAB9EE" w:rsidR="004975E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051A2D" w14:textId="63FE20D9" w:rsidR="004975ED" w:rsidRPr="0044674D" w:rsidRDefault="004975ED" w:rsidP="006805CC">
      <w:pPr>
        <w:ind w:left="0" w:firstLine="709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 ПОРЯДОК ВЕДЕНИЯ ДЕЛ В СЧЕТНОЙ ПАЛАТЕ </w:t>
      </w:r>
    </w:p>
    <w:p w14:paraId="3ECA0BD6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6834E243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4" w:name="_Toc49157933"/>
      <w:r w:rsidRPr="0044674D">
        <w:rPr>
          <w:rFonts w:ascii="Times New Roman" w:hAnsi="Times New Roman"/>
          <w:sz w:val="28"/>
          <w:szCs w:val="28"/>
          <w:lang w:eastAsia="ru-RU"/>
        </w:rPr>
        <w:t>1. Порядок ведения дел (правил документооборота) в счетной палате определяется Инструкцией по делопроизводству, утверждаемой распоряжением председателя счетной палаты.</w:t>
      </w:r>
      <w:bookmarkEnd w:id="134"/>
    </w:p>
    <w:p w14:paraId="4FD91628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5" w:name="_Toc49157934"/>
      <w:r w:rsidRPr="0044674D">
        <w:rPr>
          <w:rFonts w:ascii="Times New Roman" w:hAnsi="Times New Roman"/>
          <w:sz w:val="28"/>
          <w:szCs w:val="28"/>
          <w:lang w:eastAsia="ru-RU"/>
        </w:rPr>
        <w:t>2. Контроль за соблюдением правил документооборота, установленных в счетной палате, осуществляется руководителем аппарата счетной палаты.</w:t>
      </w:r>
      <w:bookmarkEnd w:id="135"/>
    </w:p>
    <w:p w14:paraId="5633D2FF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6" w:name="_Toc49157935"/>
      <w:r w:rsidRPr="0044674D">
        <w:rPr>
          <w:rFonts w:ascii="Times New Roman" w:hAnsi="Times New Roman"/>
          <w:sz w:val="28"/>
          <w:szCs w:val="28"/>
          <w:lang w:eastAsia="ru-RU"/>
        </w:rPr>
        <w:t>3. Кадровая работа осуществляется под общим руководством руководителя аппарата счетной палаты в соответствии с федеральным законодательством и законодательством Тульской области.</w:t>
      </w:r>
      <w:bookmarkEnd w:id="136"/>
    </w:p>
    <w:p w14:paraId="5B3F715F" w14:textId="77777777" w:rsidR="00715F23" w:rsidRDefault="00715F23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1FB68A9E" w14:textId="77777777" w:rsidR="00536EDD" w:rsidRPr="0044674D" w:rsidRDefault="00536EDD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D6A033C" w14:textId="3AD32F15" w:rsidR="001D1344" w:rsidRPr="0044674D" w:rsidRDefault="001D1344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7" w:name="_Toc49157936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>ПОРЯДОК ПОДГОТОВКИ И ОБЕСПЕЧЕНИЯ ДОСТУПА К ИНФОРМАЦИИ О ДЕЯТЕЛЬНОСТИ СЧЕТНОЙ ПАЛАТЫ</w:t>
      </w:r>
      <w:bookmarkEnd w:id="137"/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70ACD11" w14:textId="77777777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14:paraId="7EFBF2D5" w14:textId="71D6AA82" w:rsidR="001D1344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14:paraId="794F23BB" w14:textId="77777777" w:rsidR="00677834" w:rsidRPr="00182003" w:rsidRDefault="0067783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14:paraId="15617AD7" w14:textId="09CFA6BA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  <w:bookmarkStart w:id="138" w:name="_Toc49157937"/>
      <w:r w:rsidRPr="004467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77834" w:rsidRPr="0044674D">
        <w:rPr>
          <w:rFonts w:ascii="Times New Roman" w:hAnsi="Times New Roman"/>
          <w:sz w:val="28"/>
          <w:szCs w:val="28"/>
          <w:lang w:eastAsia="ru-RU"/>
        </w:rPr>
        <w:t>Порядок подготовки информации о деятельности счетной палаты определяется в соответствии со стандартом организации деятельности</w:t>
      </w:r>
      <w:r w:rsidR="00D66122" w:rsidRPr="0044674D">
        <w:rPr>
          <w:rFonts w:ascii="Times New Roman" w:hAnsi="Times New Roman"/>
          <w:sz w:val="28"/>
          <w:szCs w:val="28"/>
          <w:lang w:eastAsia="ru-RU"/>
        </w:rPr>
        <w:t xml:space="preserve"> 03 </w:t>
      </w:r>
      <w:r w:rsidR="00677834" w:rsidRPr="0044674D">
        <w:rPr>
          <w:rFonts w:ascii="Times New Roman" w:hAnsi="Times New Roman"/>
          <w:sz w:val="28"/>
          <w:szCs w:val="28"/>
        </w:rPr>
        <w:t>«Порядок подготовки отчетов о работе счетной палаты Тульской области»</w:t>
      </w:r>
      <w:r w:rsidR="00D66122" w:rsidRPr="0044674D">
        <w:rPr>
          <w:rFonts w:ascii="Times New Roman" w:hAnsi="Times New Roman"/>
          <w:sz w:val="28"/>
          <w:szCs w:val="28"/>
        </w:rPr>
        <w:t>.</w:t>
      </w:r>
      <w:bookmarkEnd w:id="138"/>
      <w:r w:rsidR="00677834" w:rsidRPr="0044674D">
        <w:rPr>
          <w:rFonts w:ascii="Times New Roman" w:hAnsi="Times New Roman"/>
          <w:sz w:val="28"/>
          <w:szCs w:val="28"/>
        </w:rPr>
        <w:t xml:space="preserve"> </w:t>
      </w:r>
    </w:p>
    <w:p w14:paraId="57B24393" w14:textId="37C8D070" w:rsidR="001D1344" w:rsidRPr="0044674D" w:rsidRDefault="00D66122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9" w:name="_Toc49157938"/>
      <w:r w:rsidRPr="0044674D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Доступ к информации о деятельности счетной палаты обеспечивается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коррупции»,</w:t>
      </w:r>
      <w:r w:rsidR="00725E95">
        <w:rPr>
          <w:rFonts w:ascii="Times New Roman" w:hAnsi="Times New Roman"/>
          <w:sz w:val="28"/>
          <w:szCs w:val="28"/>
          <w:lang w:eastAsia="ru-RU"/>
        </w:rPr>
        <w:t xml:space="preserve"> Закона № 6-ФЗ,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Закона № 1147-ЗТО,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тандарта организации деятельности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 04 </w:t>
      </w:r>
      <w:r w:rsidRPr="0044674D">
        <w:rPr>
          <w:rFonts w:ascii="Times New Roman" w:eastAsia="Times New Roman" w:hAnsi="Times New Roman"/>
          <w:sz w:val="28"/>
          <w:szCs w:val="28"/>
          <w:lang w:eastAsia="ru-RU"/>
        </w:rPr>
        <w:t>«Порядок организации работы по обеспечению доступа к информации о деятельности счетной палаты Тульской области»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  <w:bookmarkEnd w:id="139"/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9D46940" w14:textId="6D7DAD75" w:rsidR="00D66122" w:rsidRPr="0044674D" w:rsidRDefault="00D66122" w:rsidP="006805CC">
      <w:pPr>
        <w:ind w:left="0" w:firstLine="709"/>
        <w:rPr>
          <w:rFonts w:ascii="Times New Roman" w:hAnsi="Times New Roman"/>
          <w:sz w:val="28"/>
          <w:szCs w:val="28"/>
        </w:rPr>
      </w:pPr>
      <w:r w:rsidRPr="0044674D"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Обобщенная информация о результатах аудита в сфере закупок за отчетный год размещается в единой информационной системе в сфере закупок </w:t>
      </w:r>
      <w:r w:rsidR="007C6F90" w:rsidRPr="0044674D">
        <w:rPr>
          <w:rFonts w:ascii="Times New Roman" w:hAnsi="Times New Roman"/>
          <w:sz w:val="28"/>
          <w:szCs w:val="28"/>
          <w:lang w:eastAsia="ru-RU"/>
        </w:rPr>
        <w:t xml:space="preserve">общим отделом под руководством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181473" w:rsidRPr="0044674D">
        <w:rPr>
          <w:rFonts w:ascii="Times New Roman" w:hAnsi="Times New Roman"/>
          <w:sz w:val="28"/>
          <w:szCs w:val="28"/>
          <w:lang w:eastAsia="ru-RU"/>
        </w:rPr>
        <w:t>я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в срок до 1 апре</w:t>
      </w:r>
      <w:r w:rsidRPr="0044674D">
        <w:rPr>
          <w:rFonts w:ascii="Times New Roman" w:hAnsi="Times New Roman"/>
          <w:sz w:val="28"/>
          <w:szCs w:val="28"/>
          <w:lang w:eastAsia="ru-RU"/>
        </w:rPr>
        <w:t>ля года, следующего за отчетным, в соответствии со стандартом внешнего государственного финансового контроля 21</w:t>
      </w:r>
      <w:r w:rsidRPr="0044674D">
        <w:rPr>
          <w:rFonts w:ascii="Times New Roman" w:hAnsi="Times New Roman"/>
          <w:sz w:val="28"/>
          <w:szCs w:val="28"/>
        </w:rPr>
        <w:t xml:space="preserve"> «Проведение аудита в сфере закупок товаров, работ, услуг, осуществляемых объектами аудита (контроля)».</w:t>
      </w:r>
    </w:p>
    <w:p w14:paraId="09EED4D3" w14:textId="0D709F8F" w:rsidR="001D1344" w:rsidRDefault="00D66122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40" w:name="_Toc49157939"/>
      <w:r w:rsidRPr="00D66122"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t>. Порядок предоставления информации о деятельности счетной палаты заинтересованным лицам по их обращениям устанавливается инструкцией по делопроизводству счетной палаты в соответствии с положениями Федерального закона от 02.05.2006 № 59-ФЗ «О порядке рассмотрения обращений граждан Российской Федерации».</w:t>
      </w:r>
      <w:bookmarkEnd w:id="140"/>
    </w:p>
    <w:sectPr w:rsidR="001D1344" w:rsidSect="004A6F42">
      <w:headerReference w:type="default" r:id="rId17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64A4" w14:textId="77777777" w:rsidR="004D2730" w:rsidRDefault="004D2730">
      <w:r>
        <w:separator/>
      </w:r>
    </w:p>
  </w:endnote>
  <w:endnote w:type="continuationSeparator" w:id="0">
    <w:p w14:paraId="37D99D40" w14:textId="77777777" w:rsidR="004D2730" w:rsidRDefault="004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28FF" w14:textId="77777777" w:rsidR="004D2730" w:rsidRDefault="004D2730">
      <w:r>
        <w:separator/>
      </w:r>
    </w:p>
  </w:footnote>
  <w:footnote w:type="continuationSeparator" w:id="0">
    <w:p w14:paraId="67467A49" w14:textId="77777777" w:rsidR="004D2730" w:rsidRDefault="004D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51A" w14:textId="77777777" w:rsidR="00C05A5D" w:rsidRDefault="00C05A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E0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D47"/>
    <w:multiLevelType w:val="hybridMultilevel"/>
    <w:tmpl w:val="6F7C6214"/>
    <w:lvl w:ilvl="0" w:tplc="0648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D2F6E"/>
    <w:multiLevelType w:val="hybridMultilevel"/>
    <w:tmpl w:val="0ECAD986"/>
    <w:lvl w:ilvl="0" w:tplc="11569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43F5D"/>
    <w:multiLevelType w:val="hybridMultilevel"/>
    <w:tmpl w:val="41D2A01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F5"/>
    <w:multiLevelType w:val="hybridMultilevel"/>
    <w:tmpl w:val="EC922C9A"/>
    <w:lvl w:ilvl="0" w:tplc="E34C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9058B"/>
    <w:multiLevelType w:val="hybridMultilevel"/>
    <w:tmpl w:val="B99E634C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F318D"/>
    <w:multiLevelType w:val="hybridMultilevel"/>
    <w:tmpl w:val="B13A705A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53EA6"/>
    <w:multiLevelType w:val="hybridMultilevel"/>
    <w:tmpl w:val="2A6E3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0F1D8F"/>
    <w:multiLevelType w:val="hybridMultilevel"/>
    <w:tmpl w:val="1C044D6A"/>
    <w:lvl w:ilvl="0" w:tplc="8F3685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BF6F84"/>
    <w:multiLevelType w:val="hybridMultilevel"/>
    <w:tmpl w:val="FB546D66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7853F9"/>
    <w:multiLevelType w:val="hybridMultilevel"/>
    <w:tmpl w:val="A0E2AC58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F7E"/>
    <w:multiLevelType w:val="hybridMultilevel"/>
    <w:tmpl w:val="CD4C952C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12BA"/>
    <w:multiLevelType w:val="hybridMultilevel"/>
    <w:tmpl w:val="7CD69606"/>
    <w:lvl w:ilvl="0" w:tplc="90082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0407AA"/>
    <w:multiLevelType w:val="hybridMultilevel"/>
    <w:tmpl w:val="486E06FC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051D1"/>
    <w:multiLevelType w:val="hybridMultilevel"/>
    <w:tmpl w:val="13DAFC8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2B1"/>
    <w:multiLevelType w:val="hybridMultilevel"/>
    <w:tmpl w:val="0C2EB32A"/>
    <w:lvl w:ilvl="0" w:tplc="D146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4"/>
    <w:rsid w:val="00033B00"/>
    <w:rsid w:val="0010338F"/>
    <w:rsid w:val="00121E30"/>
    <w:rsid w:val="00141B01"/>
    <w:rsid w:val="0014653A"/>
    <w:rsid w:val="00150968"/>
    <w:rsid w:val="00157E0F"/>
    <w:rsid w:val="00160BB4"/>
    <w:rsid w:val="001729C4"/>
    <w:rsid w:val="00181473"/>
    <w:rsid w:val="00182003"/>
    <w:rsid w:val="00195992"/>
    <w:rsid w:val="001D1344"/>
    <w:rsid w:val="0023090A"/>
    <w:rsid w:val="00253EAF"/>
    <w:rsid w:val="00261F96"/>
    <w:rsid w:val="00267107"/>
    <w:rsid w:val="00271F38"/>
    <w:rsid w:val="00295769"/>
    <w:rsid w:val="002C2195"/>
    <w:rsid w:val="002D5092"/>
    <w:rsid w:val="002E3763"/>
    <w:rsid w:val="00301F2F"/>
    <w:rsid w:val="00304F8E"/>
    <w:rsid w:val="00325016"/>
    <w:rsid w:val="00380D50"/>
    <w:rsid w:val="003873D9"/>
    <w:rsid w:val="00396971"/>
    <w:rsid w:val="003B4DA2"/>
    <w:rsid w:val="003D56B9"/>
    <w:rsid w:val="00414A5C"/>
    <w:rsid w:val="00432AC3"/>
    <w:rsid w:val="0044674D"/>
    <w:rsid w:val="00453853"/>
    <w:rsid w:val="004665B1"/>
    <w:rsid w:val="004975ED"/>
    <w:rsid w:val="004A01B8"/>
    <w:rsid w:val="004A0399"/>
    <w:rsid w:val="004A6F42"/>
    <w:rsid w:val="004C66E6"/>
    <w:rsid w:val="004D2730"/>
    <w:rsid w:val="004E3EBB"/>
    <w:rsid w:val="00520C7E"/>
    <w:rsid w:val="00524904"/>
    <w:rsid w:val="00527EC5"/>
    <w:rsid w:val="00536EDD"/>
    <w:rsid w:val="00566679"/>
    <w:rsid w:val="005A6278"/>
    <w:rsid w:val="005D6774"/>
    <w:rsid w:val="005F3B49"/>
    <w:rsid w:val="00604F7D"/>
    <w:rsid w:val="006176EE"/>
    <w:rsid w:val="00625D55"/>
    <w:rsid w:val="00640E26"/>
    <w:rsid w:val="00647419"/>
    <w:rsid w:val="006527CB"/>
    <w:rsid w:val="00677834"/>
    <w:rsid w:val="006805CC"/>
    <w:rsid w:val="0068798E"/>
    <w:rsid w:val="006B20CD"/>
    <w:rsid w:val="007011E7"/>
    <w:rsid w:val="00715EB8"/>
    <w:rsid w:val="00715F23"/>
    <w:rsid w:val="00725E95"/>
    <w:rsid w:val="00731BF5"/>
    <w:rsid w:val="007B1B31"/>
    <w:rsid w:val="007C1119"/>
    <w:rsid w:val="007C6F90"/>
    <w:rsid w:val="007F367D"/>
    <w:rsid w:val="00802C60"/>
    <w:rsid w:val="00817D78"/>
    <w:rsid w:val="00832220"/>
    <w:rsid w:val="0084291F"/>
    <w:rsid w:val="00843631"/>
    <w:rsid w:val="00847D59"/>
    <w:rsid w:val="00851944"/>
    <w:rsid w:val="00857E4D"/>
    <w:rsid w:val="00876353"/>
    <w:rsid w:val="00883292"/>
    <w:rsid w:val="008E0820"/>
    <w:rsid w:val="009258DF"/>
    <w:rsid w:val="00942A49"/>
    <w:rsid w:val="00942C75"/>
    <w:rsid w:val="00946BE5"/>
    <w:rsid w:val="009560A4"/>
    <w:rsid w:val="00996D62"/>
    <w:rsid w:val="009A41EF"/>
    <w:rsid w:val="00A44439"/>
    <w:rsid w:val="00A51F9A"/>
    <w:rsid w:val="00A600B8"/>
    <w:rsid w:val="00A60210"/>
    <w:rsid w:val="00A651D1"/>
    <w:rsid w:val="00A712FA"/>
    <w:rsid w:val="00AA7841"/>
    <w:rsid w:val="00AB3282"/>
    <w:rsid w:val="00AB67A8"/>
    <w:rsid w:val="00AC1B1A"/>
    <w:rsid w:val="00AE422A"/>
    <w:rsid w:val="00B02834"/>
    <w:rsid w:val="00B42B3D"/>
    <w:rsid w:val="00B70D3B"/>
    <w:rsid w:val="00B8445C"/>
    <w:rsid w:val="00B935E4"/>
    <w:rsid w:val="00BC46B5"/>
    <w:rsid w:val="00BD7784"/>
    <w:rsid w:val="00BE3C0F"/>
    <w:rsid w:val="00BE658F"/>
    <w:rsid w:val="00BE6A81"/>
    <w:rsid w:val="00C0286D"/>
    <w:rsid w:val="00C0533F"/>
    <w:rsid w:val="00C05A5D"/>
    <w:rsid w:val="00C67AC2"/>
    <w:rsid w:val="00C76AED"/>
    <w:rsid w:val="00C86F7C"/>
    <w:rsid w:val="00CD04C6"/>
    <w:rsid w:val="00CE300D"/>
    <w:rsid w:val="00D239A0"/>
    <w:rsid w:val="00D35FA7"/>
    <w:rsid w:val="00D37D66"/>
    <w:rsid w:val="00D51D39"/>
    <w:rsid w:val="00D61715"/>
    <w:rsid w:val="00D66122"/>
    <w:rsid w:val="00D70787"/>
    <w:rsid w:val="00D73F7C"/>
    <w:rsid w:val="00DA7C13"/>
    <w:rsid w:val="00DD0A2B"/>
    <w:rsid w:val="00DE375A"/>
    <w:rsid w:val="00E1148E"/>
    <w:rsid w:val="00E248B0"/>
    <w:rsid w:val="00E30AD8"/>
    <w:rsid w:val="00E5462D"/>
    <w:rsid w:val="00E56150"/>
    <w:rsid w:val="00E62171"/>
    <w:rsid w:val="00E702AF"/>
    <w:rsid w:val="00E86BE7"/>
    <w:rsid w:val="00ED474F"/>
    <w:rsid w:val="00ED774D"/>
    <w:rsid w:val="00EE4590"/>
    <w:rsid w:val="00F0436D"/>
    <w:rsid w:val="00F478BA"/>
    <w:rsid w:val="00F61130"/>
    <w:rsid w:val="00F80D94"/>
    <w:rsid w:val="00F92EA1"/>
    <w:rsid w:val="00FB0396"/>
    <w:rsid w:val="00FE0017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483"/>
  <w15:chartTrackingRefBased/>
  <w15:docId w15:val="{D72AAE95-9F90-46DB-B68C-369C4D9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44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1D13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13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344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13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1344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4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44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D134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D1344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D134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1D1344"/>
    <w:pPr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1D1344"/>
    <w:pPr>
      <w:spacing w:after="100"/>
      <w:ind w:left="220"/>
    </w:pPr>
  </w:style>
  <w:style w:type="paragraph" w:styleId="af0">
    <w:name w:val="TOC Heading"/>
    <w:basedOn w:val="1"/>
    <w:next w:val="a"/>
    <w:uiPriority w:val="39"/>
    <w:unhideWhenUsed/>
    <w:qFormat/>
    <w:rsid w:val="001D1344"/>
    <w:pPr>
      <w:spacing w:line="259" w:lineRule="auto"/>
      <w:ind w:left="0" w:firstLine="0"/>
      <w:jc w:val="left"/>
      <w:outlineLvl w:val="9"/>
    </w:pPr>
    <w:rPr>
      <w:lang w:eastAsia="ru-RU"/>
    </w:rPr>
  </w:style>
  <w:style w:type="paragraph" w:styleId="af1">
    <w:name w:val="Revision"/>
    <w:hidden/>
    <w:uiPriority w:val="99"/>
    <w:semiHidden/>
    <w:rsid w:val="00B70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4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F043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71F3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71F3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71F3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71F3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1F3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1F3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6426;fld=134" TargetMode="External"/><Relationship Id="rId13" Type="http://schemas.openxmlformats.org/officeDocument/2006/relationships/hyperlink" Target="consultantplus://offline/ref=40353FB43DF44D3B9A76A39A2EF1D462C84A59EA45B060BF9804235CB7CDBC12D54949689A1DE6109725F34B3CWBp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E00DD1C0772374ED8A54517A51CE3A9473B15AE53D9D2F10EB3147F22D492F0E867D007C31AB6659EEFE328UEa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26275;fld=134;dst=1001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67;n=3642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67;n=26275;fld=134;dst=100128" TargetMode="External"/><Relationship Id="rId10" Type="http://schemas.openxmlformats.org/officeDocument/2006/relationships/hyperlink" Target="consultantplus://offline/main?base=RLAW067;n=3642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6426;fld=134;dst=100087" TargetMode="External"/><Relationship Id="rId14" Type="http://schemas.openxmlformats.org/officeDocument/2006/relationships/hyperlink" Target="consultantplus://offline/ref=9ABE6F70911D1751049258FA5DBC3A87DC47F20CDDA1169A7DD5D0D1641789132E8E50230D12B3DE255A5EF120KB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688D-CF9B-47BF-BF0F-475E51E3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27</cp:revision>
  <cp:lastPrinted>2020-08-24T07:37:00Z</cp:lastPrinted>
  <dcterms:created xsi:type="dcterms:W3CDTF">2020-08-20T13:15:00Z</dcterms:created>
  <dcterms:modified xsi:type="dcterms:W3CDTF">2020-11-09T11:49:00Z</dcterms:modified>
</cp:coreProperties>
</file>