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4" w:rsidRDefault="00535EB1" w:rsidP="00535EB1">
      <w:pPr>
        <w:jc w:val="center"/>
        <w:rPr>
          <w:b/>
          <w:color w:val="000000"/>
          <w:szCs w:val="28"/>
          <w:lang w:eastAsia="ru-RU"/>
        </w:rPr>
      </w:pPr>
      <w:r w:rsidRPr="00535EB1">
        <w:rPr>
          <w:b/>
          <w:color w:val="000000"/>
          <w:szCs w:val="28"/>
          <w:lang w:eastAsia="ru-RU"/>
        </w:rPr>
        <w:t>Информация</w:t>
      </w:r>
      <w:r w:rsidR="00B41B9D">
        <w:rPr>
          <w:b/>
          <w:color w:val="000000"/>
          <w:szCs w:val="28"/>
          <w:lang w:eastAsia="ru-RU"/>
        </w:rPr>
        <w:t xml:space="preserve"> </w:t>
      </w:r>
      <w:r w:rsidRPr="00535EB1">
        <w:rPr>
          <w:b/>
          <w:color w:val="000000"/>
          <w:szCs w:val="28"/>
          <w:lang w:eastAsia="ru-RU"/>
        </w:rPr>
        <w:t xml:space="preserve">о ходе исполнения представления по итогам проведения </w:t>
      </w:r>
    </w:p>
    <w:p w:rsidR="00535EB1" w:rsidRPr="00535EB1" w:rsidRDefault="00535EB1" w:rsidP="00A44937">
      <w:pPr>
        <w:jc w:val="center"/>
        <w:rPr>
          <w:b/>
          <w:color w:val="000000"/>
          <w:szCs w:val="28"/>
          <w:lang w:eastAsia="ru-RU"/>
        </w:rPr>
      </w:pPr>
      <w:r w:rsidRPr="00535EB1">
        <w:rPr>
          <w:b/>
          <w:color w:val="000000"/>
          <w:szCs w:val="28"/>
          <w:lang w:eastAsia="ru-RU"/>
        </w:rPr>
        <w:t>контрольного мероприятия «</w:t>
      </w:r>
      <w:r w:rsidR="00A44937" w:rsidRPr="00A44937">
        <w:rPr>
          <w:b/>
          <w:color w:val="000000"/>
          <w:szCs w:val="28"/>
          <w:lang w:eastAsia="ru-RU"/>
        </w:rPr>
        <w:t xml:space="preserve">Проверка законности и эффективности использования межбюджетных трансфертов, предоставленных из бюджета Тульской области бюджетам муниципальных образований, расположенных на территории </w:t>
      </w:r>
      <w:proofErr w:type="spellStart"/>
      <w:r w:rsidR="00A44937" w:rsidRPr="00A44937">
        <w:rPr>
          <w:b/>
          <w:color w:val="000000"/>
          <w:szCs w:val="28"/>
          <w:lang w:eastAsia="ru-RU"/>
        </w:rPr>
        <w:t>Кимовского</w:t>
      </w:r>
      <w:proofErr w:type="spellEnd"/>
      <w:r w:rsidR="00A44937" w:rsidRPr="00A44937">
        <w:rPr>
          <w:b/>
          <w:color w:val="000000"/>
          <w:szCs w:val="28"/>
          <w:lang w:eastAsia="ru-RU"/>
        </w:rPr>
        <w:t xml:space="preserve"> района, финансовых и иных ресурсов муниципального образования </w:t>
      </w:r>
      <w:proofErr w:type="spellStart"/>
      <w:r w:rsidR="00A44937" w:rsidRPr="00A44937">
        <w:rPr>
          <w:b/>
          <w:color w:val="000000"/>
          <w:szCs w:val="28"/>
          <w:lang w:eastAsia="ru-RU"/>
        </w:rPr>
        <w:t>Кимовский</w:t>
      </w:r>
      <w:proofErr w:type="spellEnd"/>
      <w:r w:rsidR="00A44937" w:rsidRPr="00A44937">
        <w:rPr>
          <w:b/>
          <w:color w:val="000000"/>
          <w:szCs w:val="28"/>
          <w:lang w:eastAsia="ru-RU"/>
        </w:rPr>
        <w:t xml:space="preserve"> район</w:t>
      </w:r>
      <w:r w:rsidRPr="00535EB1">
        <w:rPr>
          <w:b/>
          <w:color w:val="000000"/>
          <w:szCs w:val="28"/>
          <w:lang w:eastAsia="ru-RU"/>
        </w:rPr>
        <w:t>»</w:t>
      </w:r>
    </w:p>
    <w:p w:rsidR="00535EB1" w:rsidRPr="00535EB1" w:rsidRDefault="00535EB1" w:rsidP="00535EB1">
      <w:pPr>
        <w:jc w:val="center"/>
        <w:rPr>
          <w:b/>
          <w:color w:val="000000"/>
          <w:szCs w:val="28"/>
          <w:highlight w:val="cyan"/>
          <w:lang w:eastAsia="ru-RU"/>
        </w:rPr>
      </w:pPr>
    </w:p>
    <w:p w:rsidR="00E52ABD" w:rsidRDefault="00535EB1" w:rsidP="00E52ABD">
      <w:pPr>
        <w:ind w:firstLine="709"/>
        <w:jc w:val="both"/>
        <w:rPr>
          <w:color w:val="000000"/>
          <w:szCs w:val="28"/>
        </w:rPr>
      </w:pPr>
      <w:r w:rsidRPr="00535EB1">
        <w:rPr>
          <w:color w:val="000000"/>
          <w:szCs w:val="28"/>
        </w:rPr>
        <w:t xml:space="preserve">По результатам контрольного мероприятия, проведенного в соответствии с пунктом </w:t>
      </w:r>
      <w:r w:rsidR="00C32994">
        <w:rPr>
          <w:color w:val="000000"/>
          <w:szCs w:val="28"/>
        </w:rPr>
        <w:t>1.</w:t>
      </w:r>
      <w:r w:rsidRPr="00535EB1">
        <w:rPr>
          <w:color w:val="000000"/>
          <w:szCs w:val="28"/>
        </w:rPr>
        <w:t>4.</w:t>
      </w:r>
      <w:r w:rsidR="00A44937">
        <w:rPr>
          <w:color w:val="000000"/>
          <w:szCs w:val="28"/>
        </w:rPr>
        <w:t>3</w:t>
      </w:r>
      <w:r w:rsidRPr="00535EB1">
        <w:rPr>
          <w:color w:val="000000"/>
          <w:szCs w:val="28"/>
        </w:rPr>
        <w:t xml:space="preserve">. плана работы счетной палаты Тульской области на 2023 год, в период с </w:t>
      </w:r>
      <w:r w:rsidR="00A44937">
        <w:rPr>
          <w:kern w:val="28"/>
          <w:szCs w:val="28"/>
          <w:lang w:eastAsia="ru-RU"/>
        </w:rPr>
        <w:t>14.08.2023 по 06.09.2023</w:t>
      </w:r>
      <w:r w:rsidRPr="00535EB1">
        <w:rPr>
          <w:color w:val="000000"/>
          <w:szCs w:val="28"/>
        </w:rPr>
        <w:t xml:space="preserve">, </w:t>
      </w:r>
      <w:r w:rsidR="00C32994">
        <w:rPr>
          <w:color w:val="000000"/>
          <w:szCs w:val="28"/>
        </w:rPr>
        <w:t xml:space="preserve">администрации муниципального </w:t>
      </w:r>
      <w:r w:rsidR="00C32994" w:rsidRPr="00C32994">
        <w:rPr>
          <w:color w:val="000000"/>
          <w:szCs w:val="28"/>
        </w:rPr>
        <w:t xml:space="preserve">образования </w:t>
      </w:r>
      <w:proofErr w:type="spellStart"/>
      <w:r w:rsidR="00A44937" w:rsidRPr="00A44937">
        <w:rPr>
          <w:color w:val="000000"/>
          <w:szCs w:val="28"/>
        </w:rPr>
        <w:t>Кимовский</w:t>
      </w:r>
      <w:proofErr w:type="spellEnd"/>
      <w:r w:rsidR="00A44937" w:rsidRPr="00A44937">
        <w:rPr>
          <w:color w:val="000000"/>
          <w:szCs w:val="28"/>
        </w:rPr>
        <w:t xml:space="preserve"> район </w:t>
      </w:r>
      <w:r w:rsidRPr="00535EB1">
        <w:rPr>
          <w:color w:val="000000"/>
          <w:szCs w:val="28"/>
        </w:rPr>
        <w:t xml:space="preserve">направлено представление от </w:t>
      </w:r>
      <w:r w:rsidR="00A44937">
        <w:rPr>
          <w:color w:val="000000"/>
          <w:szCs w:val="28"/>
        </w:rPr>
        <w:t>21.09</w:t>
      </w:r>
      <w:r w:rsidR="00C32994" w:rsidRPr="00C32994">
        <w:rPr>
          <w:color w:val="000000"/>
          <w:szCs w:val="28"/>
        </w:rPr>
        <w:t>.2023 №01</w:t>
      </w:r>
      <w:r w:rsidR="00A44937">
        <w:rPr>
          <w:color w:val="000000"/>
          <w:szCs w:val="28"/>
        </w:rPr>
        <w:t>–</w:t>
      </w:r>
      <w:r w:rsidR="00C32994" w:rsidRPr="00C32994">
        <w:rPr>
          <w:color w:val="000000"/>
          <w:szCs w:val="28"/>
        </w:rPr>
        <w:t>04/</w:t>
      </w:r>
      <w:r w:rsidR="00A44937">
        <w:rPr>
          <w:color w:val="000000"/>
          <w:szCs w:val="28"/>
        </w:rPr>
        <w:t>28</w:t>
      </w:r>
      <w:r w:rsidRPr="00535EB1">
        <w:rPr>
          <w:color w:val="000000"/>
          <w:szCs w:val="28"/>
        </w:rPr>
        <w:t>.</w:t>
      </w:r>
    </w:p>
    <w:p w:rsidR="00D977A6" w:rsidRPr="00A44937" w:rsidRDefault="00D977A6" w:rsidP="00E52ABD">
      <w:pPr>
        <w:ind w:firstLine="709"/>
        <w:jc w:val="both"/>
        <w:rPr>
          <w:szCs w:val="28"/>
          <w:lang w:eastAsia="ar-SA"/>
        </w:rPr>
      </w:pPr>
      <w:r w:rsidRPr="00A44937">
        <w:rPr>
          <w:szCs w:val="28"/>
          <w:lang w:eastAsia="ar-SA"/>
        </w:rPr>
        <w:t xml:space="preserve">В целях исполнения представления счетной палаты Тульской области </w:t>
      </w:r>
      <w:r w:rsidRPr="00A44937">
        <w:rPr>
          <w:szCs w:val="28"/>
        </w:rPr>
        <w:t xml:space="preserve">администрацией МО </w:t>
      </w:r>
      <w:proofErr w:type="spellStart"/>
      <w:r w:rsidR="00A44937" w:rsidRPr="00A44937">
        <w:rPr>
          <w:color w:val="000000"/>
          <w:szCs w:val="28"/>
        </w:rPr>
        <w:t>Кимовский</w:t>
      </w:r>
      <w:proofErr w:type="spellEnd"/>
      <w:r w:rsidR="00A44937" w:rsidRPr="00A44937">
        <w:rPr>
          <w:color w:val="000000"/>
          <w:szCs w:val="28"/>
        </w:rPr>
        <w:t xml:space="preserve"> район </w:t>
      </w:r>
      <w:r w:rsidRPr="00A44937">
        <w:rPr>
          <w:szCs w:val="28"/>
          <w:lang w:eastAsia="ar-SA"/>
        </w:rPr>
        <w:t>приняты следующие меры:</w:t>
      </w:r>
    </w:p>
    <w:p w:rsidR="004F5D04" w:rsidRPr="004F5D04" w:rsidRDefault="00D977A6" w:rsidP="001966BD">
      <w:pPr>
        <w:ind w:firstLine="709"/>
        <w:jc w:val="both"/>
        <w:rPr>
          <w:szCs w:val="28"/>
          <w:lang w:eastAsia="ar-SA"/>
        </w:rPr>
      </w:pPr>
      <w:r w:rsidRPr="004F5D04">
        <w:rPr>
          <w:szCs w:val="28"/>
          <w:lang w:eastAsia="ar-SA"/>
        </w:rPr>
        <w:t>– </w:t>
      </w:r>
      <w:r w:rsidR="004F5D04" w:rsidRPr="004F5D04">
        <w:rPr>
          <w:szCs w:val="28"/>
          <w:lang w:eastAsia="ar-SA"/>
        </w:rPr>
        <w:t>обеспечена приемка выполненных работ в соответствии с фактически выполненными работами, подрядчиком возвращена разница;</w:t>
      </w:r>
    </w:p>
    <w:p w:rsidR="004F5D04" w:rsidRPr="004F5D04" w:rsidRDefault="004F5D04" w:rsidP="001966BD">
      <w:pPr>
        <w:ind w:firstLine="709"/>
        <w:jc w:val="both"/>
        <w:rPr>
          <w:szCs w:val="28"/>
          <w:lang w:eastAsia="ar-SA"/>
        </w:rPr>
      </w:pPr>
      <w:r w:rsidRPr="004F5D04">
        <w:rPr>
          <w:szCs w:val="28"/>
          <w:lang w:eastAsia="ar-SA"/>
        </w:rPr>
        <w:t>– проведена переоценка земельных участков</w:t>
      </w:r>
      <w:r w:rsidRPr="004F5D04">
        <w:t xml:space="preserve"> </w:t>
      </w:r>
      <w:r w:rsidRPr="004F5D04">
        <w:rPr>
          <w:szCs w:val="28"/>
          <w:lang w:eastAsia="ar-SA"/>
        </w:rPr>
        <w:t>в соответствии с действующим законодательством;</w:t>
      </w:r>
    </w:p>
    <w:p w:rsidR="004F5D04" w:rsidRPr="004F5D04" w:rsidRDefault="004F5D04" w:rsidP="001966BD">
      <w:pPr>
        <w:ind w:firstLine="709"/>
        <w:jc w:val="both"/>
        <w:rPr>
          <w:szCs w:val="28"/>
          <w:lang w:eastAsia="ar-SA"/>
        </w:rPr>
      </w:pPr>
      <w:r w:rsidRPr="004F5D04">
        <w:rPr>
          <w:szCs w:val="28"/>
          <w:lang w:eastAsia="ar-SA"/>
        </w:rPr>
        <w:t>– устранены замечания по ведению долговой книги;</w:t>
      </w:r>
    </w:p>
    <w:p w:rsidR="004F5D04" w:rsidRPr="006C3B11" w:rsidRDefault="005C7F57" w:rsidP="001966BD">
      <w:pPr>
        <w:ind w:firstLine="709"/>
        <w:jc w:val="both"/>
        <w:rPr>
          <w:szCs w:val="28"/>
          <w:lang w:eastAsia="ar-SA"/>
        </w:rPr>
      </w:pPr>
      <w:r w:rsidRPr="006C3B11">
        <w:rPr>
          <w:szCs w:val="28"/>
          <w:lang w:eastAsia="ar-SA"/>
        </w:rPr>
        <w:t xml:space="preserve">– учтены замечания при формировании отчетности в </w:t>
      </w:r>
      <w:r w:rsidR="006C3B11" w:rsidRPr="006C3B11">
        <w:rPr>
          <w:szCs w:val="28"/>
          <w:lang w:eastAsia="ar-SA"/>
        </w:rPr>
        <w:t>целях соблюдения Инструкции №191н</w:t>
      </w:r>
      <w:r w:rsidR="004B0707">
        <w:rPr>
          <w:rStyle w:val="aa"/>
          <w:szCs w:val="28"/>
          <w:lang w:eastAsia="ar-SA"/>
        </w:rPr>
        <w:footnoteReference w:id="1"/>
      </w:r>
      <w:r w:rsidR="006C3B11" w:rsidRPr="006C3B11">
        <w:rPr>
          <w:szCs w:val="28"/>
          <w:lang w:eastAsia="ar-SA"/>
        </w:rPr>
        <w:t>.</w:t>
      </w:r>
    </w:p>
    <w:p w:rsidR="00D977A6" w:rsidRPr="009506B2" w:rsidRDefault="004B0707" w:rsidP="004B0707">
      <w:pPr>
        <w:ind w:firstLine="709"/>
        <w:jc w:val="both"/>
        <w:rPr>
          <w:szCs w:val="28"/>
          <w:lang w:eastAsia="ar-SA"/>
        </w:rPr>
      </w:pPr>
      <w:r>
        <w:rPr>
          <w:szCs w:val="28"/>
          <w:lang w:eastAsia="ar-SA"/>
        </w:rPr>
        <w:t>Вместе с тем</w:t>
      </w:r>
      <w:r w:rsidR="001966BD" w:rsidRPr="009506B2">
        <w:rPr>
          <w:szCs w:val="28"/>
          <w:lang w:eastAsia="ar-SA"/>
        </w:rPr>
        <w:t xml:space="preserve">, не </w:t>
      </w:r>
      <w:r w:rsidR="006C3B11" w:rsidRPr="009506B2">
        <w:rPr>
          <w:szCs w:val="28"/>
          <w:lang w:eastAsia="ar-SA"/>
        </w:rPr>
        <w:t>закончена работа по приведению в соответствие с требованиями Инструкции №157н</w:t>
      </w:r>
      <w:r>
        <w:rPr>
          <w:rStyle w:val="aa"/>
          <w:szCs w:val="28"/>
          <w:lang w:eastAsia="ar-SA"/>
        </w:rPr>
        <w:footnoteReference w:id="2"/>
      </w:r>
      <w:r w:rsidR="006C3B11" w:rsidRPr="009506B2">
        <w:rPr>
          <w:szCs w:val="28"/>
          <w:lang w:eastAsia="ar-SA"/>
        </w:rPr>
        <w:t xml:space="preserve"> бюджетного учета сумм доходов от сдачи в аренду имущества, составляющего муниципальную казну, по отражению переданного в аренду муниципального имущества на </w:t>
      </w:r>
      <w:proofErr w:type="spellStart"/>
      <w:r w:rsidR="006C3B11" w:rsidRPr="009506B2">
        <w:rPr>
          <w:szCs w:val="28"/>
          <w:lang w:eastAsia="ar-SA"/>
        </w:rPr>
        <w:t>забалансовом</w:t>
      </w:r>
      <w:proofErr w:type="spellEnd"/>
      <w:r w:rsidR="006C3B11" w:rsidRPr="009506B2">
        <w:rPr>
          <w:szCs w:val="28"/>
          <w:lang w:eastAsia="ar-SA"/>
        </w:rPr>
        <w:t xml:space="preserve"> счете 25 «Имущество, переданного в возмездное пользование (аренда)»</w:t>
      </w:r>
      <w:r w:rsidR="009506B2" w:rsidRPr="009506B2">
        <w:rPr>
          <w:szCs w:val="28"/>
          <w:lang w:eastAsia="ar-SA"/>
        </w:rPr>
        <w:t>;</w:t>
      </w:r>
      <w:r w:rsidR="006C3B11" w:rsidRPr="009506B2">
        <w:rPr>
          <w:szCs w:val="28"/>
          <w:lang w:eastAsia="ar-SA"/>
        </w:rPr>
        <w:t xml:space="preserve"> не проведена инвентаризация имущества, включенного в реестр муниципальной собственности</w:t>
      </w:r>
      <w:r w:rsidR="009506B2" w:rsidRPr="009506B2">
        <w:rPr>
          <w:szCs w:val="28"/>
          <w:lang w:eastAsia="ar-SA"/>
        </w:rPr>
        <w:t>;</w:t>
      </w:r>
      <w:r w:rsidR="006C3B11" w:rsidRPr="009506B2">
        <w:rPr>
          <w:szCs w:val="28"/>
          <w:lang w:eastAsia="ar-SA"/>
        </w:rPr>
        <w:t xml:space="preserve"> </w:t>
      </w:r>
      <w:r w:rsidR="009506B2" w:rsidRPr="009506B2">
        <w:rPr>
          <w:szCs w:val="28"/>
          <w:lang w:eastAsia="ar-SA"/>
        </w:rPr>
        <w:t xml:space="preserve">проводится претензионная работа в соответствии с </w:t>
      </w:r>
      <w:r w:rsidR="00E52ABD">
        <w:rPr>
          <w:szCs w:val="28"/>
          <w:lang w:eastAsia="ar-SA"/>
        </w:rPr>
        <w:t>Федеральным</w:t>
      </w:r>
      <w:r w:rsidR="00E52ABD" w:rsidRPr="00E52ABD">
        <w:rPr>
          <w:szCs w:val="28"/>
          <w:lang w:eastAsia="ar-SA"/>
        </w:rPr>
        <w:t xml:space="preserve"> закон</w:t>
      </w:r>
      <w:r w:rsidR="00E52ABD">
        <w:rPr>
          <w:szCs w:val="28"/>
          <w:lang w:eastAsia="ar-SA"/>
        </w:rPr>
        <w:t>ом</w:t>
      </w:r>
      <w:r w:rsidR="00E52ABD" w:rsidRPr="00E52ABD">
        <w:rPr>
          <w:szCs w:val="28"/>
          <w:lang w:eastAsia="ar-SA"/>
        </w:rPr>
        <w:t xml:space="preserve"> от 05.04.2013 N 44-ФЗ  "О контрактной системе в сфере закупок товаров, работ, услуг для обеспечения государственных и муниципальных нужд"</w:t>
      </w:r>
      <w:r w:rsidR="00E52ABD">
        <w:rPr>
          <w:szCs w:val="28"/>
          <w:lang w:eastAsia="ar-SA"/>
        </w:rPr>
        <w:t>,</w:t>
      </w:r>
      <w:r w:rsidR="009506B2" w:rsidRPr="009506B2">
        <w:rPr>
          <w:szCs w:val="28"/>
          <w:lang w:eastAsia="ar-SA"/>
        </w:rPr>
        <w:t xml:space="preserve"> осуществляется подготовка документов для передачи документов в арбитражный суд.</w:t>
      </w:r>
    </w:p>
    <w:p w:rsidR="00535EB1" w:rsidRPr="00535EB1" w:rsidRDefault="00F01A5D" w:rsidP="00535EB1">
      <w:pPr>
        <w:ind w:firstLine="708"/>
        <w:jc w:val="both"/>
        <w:rPr>
          <w:color w:val="000000"/>
          <w:szCs w:val="28"/>
        </w:rPr>
      </w:pPr>
      <w:r>
        <w:rPr>
          <w:color w:val="000000"/>
          <w:szCs w:val="28"/>
        </w:rPr>
        <w:t xml:space="preserve">Учитывая изложенное и в связи с обращением главы </w:t>
      </w:r>
      <w:r w:rsidR="004B0707">
        <w:rPr>
          <w:color w:val="000000"/>
          <w:szCs w:val="28"/>
        </w:rPr>
        <w:t xml:space="preserve">администрации </w:t>
      </w:r>
      <w:r>
        <w:rPr>
          <w:color w:val="000000"/>
          <w:szCs w:val="28"/>
        </w:rPr>
        <w:t xml:space="preserve">муниципального образования о продлении срока исполнения представления, коллегией счетной палаты </w:t>
      </w:r>
      <w:r w:rsidR="00535EB1" w:rsidRPr="004F5D04">
        <w:rPr>
          <w:color w:val="000000"/>
          <w:szCs w:val="28"/>
        </w:rPr>
        <w:t xml:space="preserve">принято решение продлить срок исполнения представления </w:t>
      </w:r>
      <w:r w:rsidR="00537508">
        <w:rPr>
          <w:color w:val="000000"/>
          <w:szCs w:val="28"/>
        </w:rPr>
        <w:t xml:space="preserve">от </w:t>
      </w:r>
      <w:r w:rsidR="004B0707" w:rsidRPr="004B0707">
        <w:rPr>
          <w:color w:val="000000"/>
          <w:szCs w:val="28"/>
        </w:rPr>
        <w:t>21.09.2023 №01–04/28</w:t>
      </w:r>
      <w:r w:rsidR="004B0707">
        <w:rPr>
          <w:color w:val="000000"/>
          <w:szCs w:val="28"/>
        </w:rPr>
        <w:t xml:space="preserve"> </w:t>
      </w:r>
      <w:r w:rsidR="00535EB1" w:rsidRPr="004F5D04">
        <w:rPr>
          <w:color w:val="000000"/>
          <w:szCs w:val="28"/>
        </w:rPr>
        <w:t>до 01.1</w:t>
      </w:r>
      <w:r w:rsidR="00C32994" w:rsidRPr="004F5D04">
        <w:rPr>
          <w:color w:val="000000"/>
          <w:szCs w:val="28"/>
        </w:rPr>
        <w:t>0</w:t>
      </w:r>
      <w:r w:rsidR="00535EB1" w:rsidRPr="004F5D04">
        <w:rPr>
          <w:color w:val="000000"/>
          <w:szCs w:val="28"/>
        </w:rPr>
        <w:t>.202</w:t>
      </w:r>
      <w:r w:rsidR="00C32994" w:rsidRPr="004F5D04">
        <w:rPr>
          <w:color w:val="000000"/>
          <w:szCs w:val="28"/>
        </w:rPr>
        <w:t>4</w:t>
      </w:r>
      <w:r w:rsidR="00535EB1" w:rsidRPr="004F5D04">
        <w:rPr>
          <w:color w:val="000000"/>
          <w:szCs w:val="28"/>
        </w:rPr>
        <w:t>.</w:t>
      </w:r>
    </w:p>
    <w:p w:rsidR="008A3D23" w:rsidRDefault="007C084E" w:rsidP="007C084E">
      <w:pPr>
        <w:ind w:firstLine="709"/>
        <w:jc w:val="both"/>
        <w:rPr>
          <w:szCs w:val="28"/>
        </w:rPr>
      </w:pPr>
      <w:r w:rsidRPr="007C084E">
        <w:rPr>
          <w:szCs w:val="28"/>
        </w:rPr>
        <w:t>Аудитор</w:t>
      </w:r>
      <w:r w:rsidR="008A3D23">
        <w:rPr>
          <w:szCs w:val="28"/>
        </w:rPr>
        <w:t xml:space="preserve"> счетной палаты</w:t>
      </w:r>
      <w:r w:rsidRPr="007C084E">
        <w:rPr>
          <w:szCs w:val="28"/>
        </w:rPr>
        <w:t xml:space="preserve">                </w:t>
      </w:r>
      <w:r w:rsidR="00F01A5D">
        <w:rPr>
          <w:szCs w:val="28"/>
        </w:rPr>
        <w:t xml:space="preserve">                               </w:t>
      </w:r>
      <w:r w:rsidRPr="007C084E">
        <w:rPr>
          <w:szCs w:val="28"/>
        </w:rPr>
        <w:t xml:space="preserve">        </w:t>
      </w:r>
      <w:proofErr w:type="spellStart"/>
      <w:r w:rsidR="00C32994">
        <w:rPr>
          <w:szCs w:val="28"/>
        </w:rPr>
        <w:t>М.В.Титова</w:t>
      </w:r>
      <w:proofErr w:type="spellEnd"/>
      <w:r w:rsidRPr="007C084E">
        <w:rPr>
          <w:szCs w:val="28"/>
        </w:rPr>
        <w:t xml:space="preserve"> </w:t>
      </w:r>
    </w:p>
    <w:p w:rsidR="007C084E" w:rsidRPr="007C084E" w:rsidRDefault="008A3D23" w:rsidP="007C084E">
      <w:pPr>
        <w:ind w:firstLine="709"/>
        <w:jc w:val="both"/>
        <w:rPr>
          <w:szCs w:val="28"/>
        </w:rPr>
      </w:pPr>
      <w:r>
        <w:rPr>
          <w:szCs w:val="28"/>
        </w:rPr>
        <w:t>Тульской области</w:t>
      </w:r>
      <w:r w:rsidR="007C084E" w:rsidRPr="007C084E">
        <w:rPr>
          <w:szCs w:val="28"/>
        </w:rPr>
        <w:t xml:space="preserve">    </w:t>
      </w:r>
      <w:r w:rsidR="00D941EC">
        <w:rPr>
          <w:szCs w:val="28"/>
        </w:rPr>
        <w:t xml:space="preserve">  28.12.2023</w:t>
      </w:r>
      <w:bookmarkStart w:id="0" w:name="_GoBack"/>
      <w:bookmarkEnd w:id="0"/>
      <w:r w:rsidR="007C084E" w:rsidRPr="007C084E">
        <w:rPr>
          <w:szCs w:val="28"/>
        </w:rPr>
        <w:t xml:space="preserve">          </w:t>
      </w:r>
    </w:p>
    <w:p w:rsidR="00B83794" w:rsidRDefault="00B83794"/>
    <w:sectPr w:rsidR="00B83794" w:rsidSect="00A01FF9">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03" w:rsidRDefault="00D23503">
      <w:r>
        <w:separator/>
      </w:r>
    </w:p>
  </w:endnote>
  <w:endnote w:type="continuationSeparator" w:id="0">
    <w:p w:rsidR="00D23503" w:rsidRDefault="00D2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03" w:rsidRDefault="00D23503">
      <w:r>
        <w:separator/>
      </w:r>
    </w:p>
  </w:footnote>
  <w:footnote w:type="continuationSeparator" w:id="0">
    <w:p w:rsidR="00D23503" w:rsidRDefault="00D23503">
      <w:r>
        <w:continuationSeparator/>
      </w:r>
    </w:p>
  </w:footnote>
  <w:footnote w:id="1">
    <w:p w:rsidR="004B0707" w:rsidRDefault="004B0707" w:rsidP="004B0707">
      <w:pPr>
        <w:pStyle w:val="a8"/>
        <w:ind w:firstLine="567"/>
        <w:jc w:val="both"/>
      </w:pPr>
      <w:r>
        <w:rPr>
          <w:rStyle w:val="aa"/>
        </w:rPr>
        <w:footnoteRef/>
      </w:r>
      <w:r>
        <w:t xml:space="preserve"> </w:t>
      </w:r>
      <w:r w:rsidRPr="004B0707">
        <w:t>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2">
    <w:p w:rsidR="004B0707" w:rsidRDefault="004B0707" w:rsidP="004B0707">
      <w:pPr>
        <w:pStyle w:val="a8"/>
        <w:ind w:firstLine="567"/>
        <w:jc w:val="both"/>
      </w:pPr>
      <w:r>
        <w:rPr>
          <w:rStyle w:val="aa"/>
        </w:rPr>
        <w:footnoteRef/>
      </w:r>
      <w:r>
        <w:t xml:space="preserve"> </w:t>
      </w:r>
      <w:r w:rsidRPr="004B0707">
        <w:t>Приказ Минфина России от 01.12.2010 №157н (ред. от 27.04.2023)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F9" w:rsidRDefault="00A01FF9">
    <w:pPr>
      <w:pStyle w:val="a3"/>
      <w:jc w:val="center"/>
    </w:pPr>
    <w:r>
      <w:fldChar w:fldCharType="begin"/>
    </w:r>
    <w:r>
      <w:instrText>PAGE   \* MERGEFORMAT</w:instrText>
    </w:r>
    <w:r>
      <w:fldChar w:fldCharType="separate"/>
    </w:r>
    <w:r w:rsidR="00D941EC">
      <w:rPr>
        <w:noProof/>
      </w:rPr>
      <w:t>2</w:t>
    </w:r>
    <w:r>
      <w:fldChar w:fldCharType="end"/>
    </w:r>
  </w:p>
  <w:p w:rsidR="00A01FF9" w:rsidRDefault="00A01F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B1"/>
    <w:rsid w:val="000516F7"/>
    <w:rsid w:val="000D6B12"/>
    <w:rsid w:val="001966BD"/>
    <w:rsid w:val="00247E06"/>
    <w:rsid w:val="0026744C"/>
    <w:rsid w:val="00267CEC"/>
    <w:rsid w:val="00325088"/>
    <w:rsid w:val="004B0707"/>
    <w:rsid w:val="004F5D04"/>
    <w:rsid w:val="00535EB1"/>
    <w:rsid w:val="00537508"/>
    <w:rsid w:val="005507DC"/>
    <w:rsid w:val="00595ACD"/>
    <w:rsid w:val="005C7F57"/>
    <w:rsid w:val="005D39E5"/>
    <w:rsid w:val="006C3B11"/>
    <w:rsid w:val="007C084E"/>
    <w:rsid w:val="007C451C"/>
    <w:rsid w:val="00876254"/>
    <w:rsid w:val="008A3D23"/>
    <w:rsid w:val="009506B2"/>
    <w:rsid w:val="00984C37"/>
    <w:rsid w:val="00A01FF9"/>
    <w:rsid w:val="00A44937"/>
    <w:rsid w:val="00B41B9D"/>
    <w:rsid w:val="00B83794"/>
    <w:rsid w:val="00C32994"/>
    <w:rsid w:val="00CB0E82"/>
    <w:rsid w:val="00CF1BDC"/>
    <w:rsid w:val="00D23503"/>
    <w:rsid w:val="00D941EC"/>
    <w:rsid w:val="00D977A6"/>
    <w:rsid w:val="00E12313"/>
    <w:rsid w:val="00E222CF"/>
    <w:rsid w:val="00E52ABD"/>
    <w:rsid w:val="00EA0B5A"/>
    <w:rsid w:val="00F01A5D"/>
    <w:rsid w:val="00F56DF0"/>
    <w:rsid w:val="00F8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75D83-CCDF-4963-A711-8DD6C5B5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B1"/>
    <w:rPr>
      <w:rFonts w:ascii="Times New Roman" w:eastAsia="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EB1"/>
    <w:pPr>
      <w:tabs>
        <w:tab w:val="center" w:pos="4677"/>
        <w:tab w:val="right" w:pos="9355"/>
      </w:tabs>
    </w:pPr>
  </w:style>
  <w:style w:type="character" w:customStyle="1" w:styleId="a4">
    <w:name w:val="Верхний колонтитул Знак"/>
    <w:link w:val="a3"/>
    <w:uiPriority w:val="99"/>
    <w:rsid w:val="00535EB1"/>
    <w:rPr>
      <w:rFonts w:ascii="Times New Roman" w:eastAsia="Times New Roman" w:hAnsi="Times New Roman" w:cs="Times New Roman"/>
      <w:sz w:val="28"/>
    </w:rPr>
  </w:style>
  <w:style w:type="paragraph" w:styleId="a5">
    <w:name w:val="List Paragraph"/>
    <w:basedOn w:val="a"/>
    <w:uiPriority w:val="34"/>
    <w:qFormat/>
    <w:rsid w:val="00535EB1"/>
    <w:pPr>
      <w:ind w:left="720"/>
      <w:contextualSpacing/>
    </w:pPr>
    <w:rPr>
      <w:sz w:val="24"/>
      <w:szCs w:val="24"/>
      <w:lang w:eastAsia="ru-RU"/>
    </w:rPr>
  </w:style>
  <w:style w:type="paragraph" w:styleId="a6">
    <w:name w:val="Balloon Text"/>
    <w:basedOn w:val="a"/>
    <w:link w:val="a7"/>
    <w:uiPriority w:val="99"/>
    <w:semiHidden/>
    <w:unhideWhenUsed/>
    <w:rsid w:val="00CF1BDC"/>
    <w:rPr>
      <w:rFonts w:ascii="Segoe UI" w:hAnsi="Segoe UI" w:cs="Segoe UI"/>
      <w:sz w:val="18"/>
      <w:szCs w:val="18"/>
    </w:rPr>
  </w:style>
  <w:style w:type="character" w:customStyle="1" w:styleId="a7">
    <w:name w:val="Текст выноски Знак"/>
    <w:link w:val="a6"/>
    <w:uiPriority w:val="99"/>
    <w:semiHidden/>
    <w:rsid w:val="00CF1BDC"/>
    <w:rPr>
      <w:rFonts w:ascii="Segoe UI" w:eastAsia="Times New Roman" w:hAnsi="Segoe UI" w:cs="Segoe UI"/>
      <w:sz w:val="18"/>
      <w:szCs w:val="18"/>
      <w:lang w:eastAsia="en-US"/>
    </w:rPr>
  </w:style>
  <w:style w:type="paragraph" w:styleId="a8">
    <w:name w:val="footnote text"/>
    <w:basedOn w:val="a"/>
    <w:link w:val="a9"/>
    <w:uiPriority w:val="99"/>
    <w:semiHidden/>
    <w:unhideWhenUsed/>
    <w:rsid w:val="004B0707"/>
    <w:rPr>
      <w:sz w:val="20"/>
      <w:szCs w:val="20"/>
    </w:rPr>
  </w:style>
  <w:style w:type="character" w:customStyle="1" w:styleId="a9">
    <w:name w:val="Текст сноски Знак"/>
    <w:link w:val="a8"/>
    <w:uiPriority w:val="99"/>
    <w:semiHidden/>
    <w:rsid w:val="004B0707"/>
    <w:rPr>
      <w:rFonts w:ascii="Times New Roman" w:eastAsia="Times New Roman" w:hAnsi="Times New Roman"/>
      <w:lang w:eastAsia="en-US"/>
    </w:rPr>
  </w:style>
  <w:style w:type="character" w:styleId="aa">
    <w:name w:val="footnote reference"/>
    <w:uiPriority w:val="99"/>
    <w:semiHidden/>
    <w:unhideWhenUsed/>
    <w:rsid w:val="004B07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0CA5A-1487-4418-A321-A7E2F28E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Ростовцева Ольга Владимировна</dc:creator>
  <cp:keywords/>
  <dc:description/>
  <cp:lastModifiedBy>Кузнецова Ольга Николаевна</cp:lastModifiedBy>
  <cp:revision>3</cp:revision>
  <cp:lastPrinted>2023-12-28T13:37:00Z</cp:lastPrinted>
  <dcterms:created xsi:type="dcterms:W3CDTF">2023-12-29T07:57:00Z</dcterms:created>
  <dcterms:modified xsi:type="dcterms:W3CDTF">2023-12-29T07:58:00Z</dcterms:modified>
</cp:coreProperties>
</file>