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r w:rsidRPr="009F135F">
        <w:rPr>
          <w:b/>
          <w:color w:val="000000"/>
          <w:szCs w:val="28"/>
          <w:lang w:eastAsia="ru-RU"/>
        </w:rPr>
        <w:t>Информация</w:t>
      </w:r>
    </w:p>
    <w:p w:rsidR="009F135F" w:rsidRPr="000F1CB4" w:rsidRDefault="002D6A51" w:rsidP="000F1CB4">
      <w:pPr>
        <w:jc w:val="center"/>
        <w:rPr>
          <w:b/>
          <w:color w:val="000000"/>
          <w:szCs w:val="28"/>
          <w:lang w:eastAsia="ru-RU"/>
        </w:rPr>
      </w:pPr>
      <w:r w:rsidRPr="002D6A51">
        <w:rPr>
          <w:b/>
          <w:color w:val="000000"/>
          <w:szCs w:val="28"/>
          <w:lang w:eastAsia="ru-RU"/>
        </w:rPr>
        <w:t xml:space="preserve">об исполнении представлений по итогам проведения </w:t>
      </w:r>
      <w:r>
        <w:rPr>
          <w:b/>
          <w:color w:val="000000"/>
          <w:szCs w:val="28"/>
          <w:lang w:eastAsia="ru-RU"/>
        </w:rPr>
        <w:t xml:space="preserve">контрольного мероприятия </w:t>
      </w:r>
      <w:r w:rsidR="000F1CB4" w:rsidRPr="000F1CB4">
        <w:rPr>
          <w:b/>
          <w:color w:val="000000"/>
          <w:szCs w:val="28"/>
          <w:lang w:eastAsia="ru-RU"/>
        </w:rPr>
        <w:t>«Внешняя проверка бюджетной отчетности министерства образования Тульской области за 2022 год»</w:t>
      </w:r>
    </w:p>
    <w:p w:rsidR="000F1CB4" w:rsidRPr="009F135F" w:rsidRDefault="000F1CB4" w:rsidP="000F1CB4">
      <w:pPr>
        <w:jc w:val="center"/>
        <w:rPr>
          <w:b/>
          <w:color w:val="000000"/>
          <w:szCs w:val="28"/>
          <w:lang w:eastAsia="ru-RU"/>
        </w:rPr>
      </w:pPr>
    </w:p>
    <w:p w:rsidR="009F135F" w:rsidRDefault="00D7523B" w:rsidP="009F135F">
      <w:pPr>
        <w:spacing w:after="120"/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>с пунктом 1.3.1.</w:t>
      </w:r>
      <w:r w:rsidR="000F1CB4">
        <w:rPr>
          <w:rFonts w:eastAsia="Calibri"/>
          <w:szCs w:val="28"/>
        </w:rPr>
        <w:t>4</w:t>
      </w:r>
      <w:r w:rsidR="009F135F" w:rsidRPr="009F135F">
        <w:rPr>
          <w:rFonts w:eastAsia="Calibri"/>
          <w:szCs w:val="28"/>
        </w:rPr>
        <w:t>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>плана работы счетной палаты Тульской области на 202</w:t>
      </w:r>
      <w:r w:rsidR="000F1CB4">
        <w:rPr>
          <w:rFonts w:eastAsia="Calibri"/>
          <w:szCs w:val="28"/>
        </w:rPr>
        <w:t>3</w:t>
      </w:r>
      <w:r w:rsidR="009F135F" w:rsidRPr="009F135F">
        <w:rPr>
          <w:rFonts w:eastAsia="Calibri"/>
          <w:szCs w:val="28"/>
        </w:rPr>
        <w:t xml:space="preserve"> год</w:t>
      </w:r>
      <w:r>
        <w:rPr>
          <w:rFonts w:eastAsia="Calibri"/>
          <w:szCs w:val="28"/>
        </w:rPr>
        <w:t>,</w:t>
      </w:r>
      <w:r w:rsidR="009F135F" w:rsidRPr="009F135F">
        <w:rPr>
          <w:rFonts w:eastAsia="Calibri"/>
          <w:szCs w:val="28"/>
        </w:rPr>
        <w:t xml:space="preserve"> в период с 2</w:t>
      </w:r>
      <w:r w:rsidR="000F1CB4">
        <w:rPr>
          <w:rFonts w:eastAsia="Calibri"/>
          <w:szCs w:val="28"/>
        </w:rPr>
        <w:t>7</w:t>
      </w:r>
      <w:r w:rsidR="009F135F" w:rsidRPr="009F135F">
        <w:rPr>
          <w:rFonts w:eastAsia="Calibri"/>
          <w:szCs w:val="28"/>
        </w:rPr>
        <w:t>.03.202</w:t>
      </w:r>
      <w:r w:rsidR="000F1CB4">
        <w:rPr>
          <w:rFonts w:eastAsia="Calibri"/>
          <w:szCs w:val="28"/>
        </w:rPr>
        <w:t>3</w:t>
      </w:r>
      <w:r w:rsidR="009F135F" w:rsidRPr="009F135F">
        <w:rPr>
          <w:rFonts w:eastAsia="Calibri"/>
          <w:szCs w:val="28"/>
        </w:rPr>
        <w:t xml:space="preserve"> по 0</w:t>
      </w:r>
      <w:r w:rsidR="000F1CB4">
        <w:rPr>
          <w:rFonts w:eastAsia="Calibri"/>
          <w:szCs w:val="28"/>
        </w:rPr>
        <w:t>2</w:t>
      </w:r>
      <w:r w:rsidR="009F135F" w:rsidRPr="009F135F">
        <w:rPr>
          <w:rFonts w:eastAsia="Calibri"/>
          <w:szCs w:val="28"/>
        </w:rPr>
        <w:t>.05.202</w:t>
      </w:r>
      <w:r w:rsidR="000F1CB4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, </w:t>
      </w:r>
      <w:r w:rsidR="008459F4" w:rsidRPr="00203EDF">
        <w:rPr>
          <w:rFonts w:eastAsia="Calibri"/>
          <w:szCs w:val="28"/>
        </w:rPr>
        <w:t xml:space="preserve">в </w:t>
      </w:r>
      <w:r w:rsidR="000F1CB4" w:rsidRPr="00203EDF">
        <w:rPr>
          <w:rFonts w:eastAsia="Calibri"/>
          <w:szCs w:val="28"/>
        </w:rPr>
        <w:t>министерство образования Тульской области (далее – Министерство)</w:t>
      </w:r>
      <w:r w:rsidR="008459F4" w:rsidRPr="00203EDF">
        <w:rPr>
          <w:rFonts w:eastAsia="Calibri"/>
          <w:szCs w:val="28"/>
        </w:rPr>
        <w:t xml:space="preserve"> и </w:t>
      </w:r>
      <w:r w:rsidR="000F1CB4" w:rsidRPr="00203EDF">
        <w:rPr>
          <w:rFonts w:eastAsia="Calibri"/>
          <w:szCs w:val="28"/>
        </w:rPr>
        <w:t xml:space="preserve">государственное казенное учреждение Тульской области «Централизованная бухгалтерия министерства образования Тульской области» (далее – Централизованная бухгалтерия) </w:t>
      </w:r>
      <w:r w:rsidR="008459F4">
        <w:rPr>
          <w:rFonts w:eastAsia="Calibri"/>
          <w:szCs w:val="28"/>
        </w:rPr>
        <w:t xml:space="preserve">направлены представления </w:t>
      </w:r>
      <w:r w:rsidR="000F1CB4" w:rsidRPr="00203EDF">
        <w:rPr>
          <w:rFonts w:eastAsia="Calibri"/>
          <w:szCs w:val="28"/>
        </w:rPr>
        <w:t xml:space="preserve">от 05.05.2023 № 01-04/14 </w:t>
      </w:r>
      <w:r w:rsidR="003760F1">
        <w:rPr>
          <w:rFonts w:eastAsia="Calibri"/>
          <w:szCs w:val="28"/>
        </w:rPr>
        <w:t xml:space="preserve">и </w:t>
      </w:r>
      <w:r w:rsidR="004B21F4">
        <w:rPr>
          <w:rFonts w:eastAsia="Calibri"/>
          <w:szCs w:val="28"/>
        </w:rPr>
        <w:br/>
      </w:r>
      <w:r w:rsidR="000F1CB4" w:rsidRPr="00203EDF">
        <w:rPr>
          <w:rFonts w:eastAsia="Calibri"/>
          <w:szCs w:val="28"/>
        </w:rPr>
        <w:t>№ 01-04/15</w:t>
      </w:r>
      <w:r w:rsidR="003760F1">
        <w:rPr>
          <w:rFonts w:eastAsia="Calibri"/>
          <w:szCs w:val="28"/>
        </w:rPr>
        <w:t>.</w:t>
      </w:r>
    </w:p>
    <w:p w:rsidR="00203EDF" w:rsidRDefault="00203EDF" w:rsidP="00203EDF">
      <w:pPr>
        <w:ind w:firstLine="709"/>
        <w:jc w:val="both"/>
        <w:rPr>
          <w:szCs w:val="28"/>
        </w:rPr>
      </w:pPr>
      <w:r>
        <w:rPr>
          <w:szCs w:val="28"/>
        </w:rPr>
        <w:t>По результатам контрольного мероприятия:</w:t>
      </w:r>
    </w:p>
    <w:p w:rsidR="00203EDF" w:rsidRPr="004B21F4" w:rsidRDefault="004B21F4" w:rsidP="004B21F4">
      <w:pPr>
        <w:ind w:firstLine="709"/>
        <w:jc w:val="both"/>
        <w:rPr>
          <w:szCs w:val="28"/>
        </w:rPr>
      </w:pPr>
      <w:r w:rsidRPr="004B21F4">
        <w:rPr>
          <w:szCs w:val="28"/>
        </w:rPr>
        <w:t xml:space="preserve">Министерством </w:t>
      </w:r>
      <w:r w:rsidRPr="004B21F4">
        <w:rPr>
          <w:szCs w:val="28"/>
          <w:lang w:eastAsia="zh-CN"/>
        </w:rPr>
        <w:t xml:space="preserve">Учетная политика приведена в соответствие с требованиями Приказа Минфина России от 30.03.2015 № 52н, Инструкции № 157н и Инструкции №162н. </w:t>
      </w:r>
    </w:p>
    <w:p w:rsidR="00203EDF" w:rsidRPr="004B21F4" w:rsidRDefault="00203EDF" w:rsidP="004B21F4">
      <w:pPr>
        <w:ind w:firstLine="709"/>
        <w:jc w:val="both"/>
        <w:rPr>
          <w:szCs w:val="28"/>
          <w:lang w:eastAsia="zh-CN"/>
        </w:rPr>
      </w:pPr>
      <w:r w:rsidRPr="004B21F4">
        <w:rPr>
          <w:szCs w:val="28"/>
        </w:rPr>
        <w:t>Централизованной бухгалтерией</w:t>
      </w:r>
      <w:r w:rsidR="004B21F4" w:rsidRPr="004B21F4">
        <w:rPr>
          <w:szCs w:val="28"/>
        </w:rPr>
        <w:t xml:space="preserve"> Учетная политика приведена в соответствие требованиям </w:t>
      </w:r>
      <w:r w:rsidRPr="004B21F4">
        <w:rPr>
          <w:szCs w:val="28"/>
          <w:lang w:eastAsia="zh-CN"/>
        </w:rPr>
        <w:t>Инструкции №157н.</w:t>
      </w:r>
    </w:p>
    <w:p w:rsidR="004B21F4" w:rsidRDefault="004B21F4" w:rsidP="004F4A86">
      <w:pPr>
        <w:ind w:firstLine="709"/>
        <w:jc w:val="both"/>
        <w:rPr>
          <w:szCs w:val="28"/>
          <w:lang w:eastAsia="zh-CN"/>
        </w:rPr>
      </w:pPr>
    </w:p>
    <w:p w:rsidR="004F4A86" w:rsidRDefault="00203EDF" w:rsidP="004F4A8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45CEA">
        <w:rPr>
          <w:szCs w:val="28"/>
        </w:rPr>
        <w:t>ре</w:t>
      </w:r>
      <w:r>
        <w:rPr>
          <w:szCs w:val="28"/>
        </w:rPr>
        <w:t xml:space="preserve">дставления </w:t>
      </w:r>
      <w:r w:rsidRPr="00945CEA">
        <w:rPr>
          <w:szCs w:val="28"/>
        </w:rPr>
        <w:t xml:space="preserve">счетной палаты Тульской области </w:t>
      </w:r>
      <w:r w:rsidRPr="00203EDF">
        <w:rPr>
          <w:szCs w:val="28"/>
        </w:rPr>
        <w:t>от 05.05.2023 № 01- 4/14</w:t>
      </w:r>
      <w:r>
        <w:rPr>
          <w:szCs w:val="28"/>
        </w:rPr>
        <w:t xml:space="preserve"> </w:t>
      </w:r>
      <w:r w:rsidRPr="00203EDF">
        <w:rPr>
          <w:szCs w:val="28"/>
        </w:rPr>
        <w:t xml:space="preserve">и </w:t>
      </w:r>
      <w:r w:rsidRPr="003A7CB1">
        <w:rPr>
          <w:szCs w:val="28"/>
        </w:rPr>
        <w:t>№ 01-04/1</w:t>
      </w:r>
      <w:r>
        <w:rPr>
          <w:szCs w:val="28"/>
        </w:rPr>
        <w:t xml:space="preserve">5 </w:t>
      </w:r>
      <w:r w:rsidR="004F4A86">
        <w:rPr>
          <w:szCs w:val="28"/>
        </w:rPr>
        <w:t>исполнены и сняты с контроля.</w:t>
      </w:r>
    </w:p>
    <w:p w:rsidR="000C29A3" w:rsidRDefault="000C29A3" w:rsidP="000C29A3">
      <w:pPr>
        <w:jc w:val="both"/>
        <w:rPr>
          <w:szCs w:val="28"/>
        </w:rPr>
      </w:pPr>
    </w:p>
    <w:p w:rsidR="00B40DAE" w:rsidRDefault="00B40DAE" w:rsidP="00B40DAE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B40DAE" w:rsidRDefault="00B40DAE" w:rsidP="00B40DAE">
      <w:pPr>
        <w:ind w:firstLine="709"/>
        <w:jc w:val="both"/>
        <w:rPr>
          <w:szCs w:val="28"/>
        </w:rPr>
      </w:pPr>
      <w:r>
        <w:rPr>
          <w:szCs w:val="28"/>
        </w:rPr>
        <w:t>Аудитор                              И.А. Калиничева                       29.06.2023</w:t>
      </w:r>
    </w:p>
    <w:p w:rsidR="00B40DAE" w:rsidRDefault="00B40DAE" w:rsidP="00B40DAE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  <w:bookmarkStart w:id="0" w:name="_GoBack"/>
      <w:bookmarkEnd w:id="0"/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3B" w:rsidRDefault="00AB7B3B" w:rsidP="000A399B">
      <w:r>
        <w:separator/>
      </w:r>
    </w:p>
  </w:endnote>
  <w:endnote w:type="continuationSeparator" w:id="0">
    <w:p w:rsidR="00AB7B3B" w:rsidRDefault="00AB7B3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3B" w:rsidRDefault="00AB7B3B" w:rsidP="000A399B">
      <w:r>
        <w:separator/>
      </w:r>
    </w:p>
  </w:footnote>
  <w:footnote w:type="continuationSeparator" w:id="0">
    <w:p w:rsidR="00AB7B3B" w:rsidRDefault="00AB7B3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DF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40CEB"/>
    <w:rsid w:val="00042666"/>
    <w:rsid w:val="00045BC5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0F1CB4"/>
    <w:rsid w:val="00105F85"/>
    <w:rsid w:val="00114947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3EDF"/>
    <w:rsid w:val="002065BF"/>
    <w:rsid w:val="0022028B"/>
    <w:rsid w:val="00226919"/>
    <w:rsid w:val="00234199"/>
    <w:rsid w:val="0025366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34687"/>
    <w:rsid w:val="003436C5"/>
    <w:rsid w:val="00347FB2"/>
    <w:rsid w:val="0035372E"/>
    <w:rsid w:val="00371386"/>
    <w:rsid w:val="003760F1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A3D4E"/>
    <w:rsid w:val="004A5D3F"/>
    <w:rsid w:val="004B21F4"/>
    <w:rsid w:val="004B6678"/>
    <w:rsid w:val="004E0786"/>
    <w:rsid w:val="004E196A"/>
    <w:rsid w:val="004E2889"/>
    <w:rsid w:val="004F1D7F"/>
    <w:rsid w:val="004F4A86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D6F4E"/>
    <w:rsid w:val="006E5D54"/>
    <w:rsid w:val="006F140C"/>
    <w:rsid w:val="006F1CC9"/>
    <w:rsid w:val="00722DCC"/>
    <w:rsid w:val="007263CC"/>
    <w:rsid w:val="0073033C"/>
    <w:rsid w:val="00740C9A"/>
    <w:rsid w:val="00747D80"/>
    <w:rsid w:val="007525D9"/>
    <w:rsid w:val="007622A4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459F4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73915"/>
    <w:rsid w:val="00985EB0"/>
    <w:rsid w:val="009868DE"/>
    <w:rsid w:val="00992305"/>
    <w:rsid w:val="00993EA8"/>
    <w:rsid w:val="009B090F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25537"/>
    <w:rsid w:val="00A41893"/>
    <w:rsid w:val="00A4368D"/>
    <w:rsid w:val="00A502C3"/>
    <w:rsid w:val="00A55537"/>
    <w:rsid w:val="00A60308"/>
    <w:rsid w:val="00A65F7A"/>
    <w:rsid w:val="00A67D48"/>
    <w:rsid w:val="00A825BB"/>
    <w:rsid w:val="00A93E65"/>
    <w:rsid w:val="00AA6CDF"/>
    <w:rsid w:val="00AB7B3B"/>
    <w:rsid w:val="00AD2777"/>
    <w:rsid w:val="00B25D1E"/>
    <w:rsid w:val="00B4074A"/>
    <w:rsid w:val="00B40DAE"/>
    <w:rsid w:val="00B56E36"/>
    <w:rsid w:val="00B60827"/>
    <w:rsid w:val="00B6450E"/>
    <w:rsid w:val="00B66821"/>
    <w:rsid w:val="00B67D1B"/>
    <w:rsid w:val="00B722A7"/>
    <w:rsid w:val="00B83211"/>
    <w:rsid w:val="00B835D3"/>
    <w:rsid w:val="00B9319C"/>
    <w:rsid w:val="00B94F84"/>
    <w:rsid w:val="00BA1455"/>
    <w:rsid w:val="00BB1A8E"/>
    <w:rsid w:val="00BB1B52"/>
    <w:rsid w:val="00C23E87"/>
    <w:rsid w:val="00C25432"/>
    <w:rsid w:val="00C31576"/>
    <w:rsid w:val="00C37395"/>
    <w:rsid w:val="00C568D9"/>
    <w:rsid w:val="00C65DC4"/>
    <w:rsid w:val="00C71920"/>
    <w:rsid w:val="00C71AF4"/>
    <w:rsid w:val="00CB7233"/>
    <w:rsid w:val="00CC005E"/>
    <w:rsid w:val="00CD0AE9"/>
    <w:rsid w:val="00CE4D33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5514-B542-4C14-8D2D-A5A13C8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2022-07-27T09:45:00Z</cp:lastPrinted>
  <dcterms:created xsi:type="dcterms:W3CDTF">2023-06-29T11:21:00Z</dcterms:created>
  <dcterms:modified xsi:type="dcterms:W3CDTF">2023-06-29T11:26:00Z</dcterms:modified>
</cp:coreProperties>
</file>