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контрольного мероприятия «</w:t>
      </w:r>
      <w:r w:rsidR="00D834F3">
        <w:rPr>
          <w:rFonts w:ascii="Times New Roman" w:hAnsi="Times New Roman"/>
          <w:b/>
          <w:sz w:val="28"/>
          <w:szCs w:val="28"/>
        </w:rPr>
        <w:t>Внешняя проверка бюджетной отчетности за 2017 год главного администратора бюджетных средств – инспекции Тульской области по государственному архитектурно-строительному надзору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351" w:rsidRPr="005A6AEF" w:rsidRDefault="00441351" w:rsidP="004413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1351" w:rsidRPr="00A31063" w:rsidRDefault="00441351" w:rsidP="0044135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Счетной палатой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Тульской области 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>264.4. БК РФ,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>30 Закона о бюджетном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пунктом 1.3.1.</w:t>
      </w:r>
      <w:r w:rsidR="00AD24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24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работы </w:t>
      </w:r>
      <w:r w:rsidR="00AD2408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2018 год, в период с 10.04.2018</w:t>
      </w:r>
      <w:r w:rsidR="004B64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04.05.2018 года подготовлен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внешней проверки годовой бюджетной отчетности за 2017 год</w:t>
      </w:r>
      <w:r w:rsidR="00A3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063" w:rsidRPr="00A31063">
        <w:rPr>
          <w:rFonts w:ascii="Times New Roman" w:hAnsi="Times New Roman"/>
          <w:sz w:val="28"/>
          <w:szCs w:val="28"/>
        </w:rPr>
        <w:t>инспекции Тульской области по государственному архитектурно-строительному надзору (далее –</w:t>
      </w:r>
      <w:r w:rsidR="00394282">
        <w:rPr>
          <w:rFonts w:ascii="Times New Roman" w:hAnsi="Times New Roman"/>
          <w:sz w:val="28"/>
          <w:szCs w:val="28"/>
        </w:rPr>
        <w:t xml:space="preserve"> Инспекция</w:t>
      </w:r>
      <w:r w:rsidR="00A31063" w:rsidRPr="00A31063">
        <w:rPr>
          <w:rFonts w:ascii="Times New Roman" w:hAnsi="Times New Roman"/>
          <w:sz w:val="28"/>
          <w:szCs w:val="28"/>
        </w:rPr>
        <w:t xml:space="preserve"> по строительному надзору области)</w:t>
      </w:r>
      <w:r w:rsidRPr="00A310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Pr="008E7BDC" w:rsidRDefault="008E7BDC" w:rsidP="008E7BDC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Инспекция по строительному надзору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положением, утвержденным постановлением Правительс</w:t>
      </w:r>
      <w:r w:rsidR="008E6A99">
        <w:rPr>
          <w:rFonts w:ascii="Times New Roman" w:eastAsia="Times New Roman" w:hAnsi="Times New Roman"/>
          <w:sz w:val="28"/>
          <w:szCs w:val="28"/>
          <w:lang w:eastAsia="ru-RU"/>
        </w:rPr>
        <w:t>тва области от 02.07.2014 № 313.</w:t>
      </w:r>
    </w:p>
    <w:p w:rsidR="008E7BDC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</w:rPr>
        <w:t>Инспекции по строительному надзору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 представлена в счетную палату области 13.03.2018, что соответствует сроку предоставления отчетности, установленному Законом о бюджетном процессе.</w:t>
      </w:r>
    </w:p>
    <w:p w:rsidR="00B75314" w:rsidRDefault="008E7BDC" w:rsidP="008E7BDC">
      <w:pPr>
        <w:pStyle w:val="ConsPlusNonformat"/>
        <w:widowControl/>
        <w:spacing w:line="31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</w:t>
      </w:r>
      <w:r w:rsidR="009A7C7A">
        <w:rPr>
          <w:rFonts w:ascii="Times New Roman" w:hAnsi="Times New Roman"/>
          <w:bCs/>
          <w:sz w:val="28"/>
          <w:szCs w:val="28"/>
        </w:rPr>
        <w:t>проверки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5314">
        <w:rPr>
          <w:rFonts w:ascii="Times New Roman" w:hAnsi="Times New Roman"/>
          <w:bCs/>
          <w:sz w:val="28"/>
          <w:szCs w:val="28"/>
        </w:rPr>
        <w:t>установлены отдельные нарушения при заполнении форм бюджетной отчетности. В составе бюджетной отчетности отсутству</w:t>
      </w:r>
      <w:r w:rsidR="000D3A3A">
        <w:rPr>
          <w:rFonts w:ascii="Times New Roman" w:hAnsi="Times New Roman"/>
          <w:bCs/>
          <w:sz w:val="28"/>
          <w:szCs w:val="28"/>
        </w:rPr>
        <w:t>е</w:t>
      </w:r>
      <w:r w:rsidR="00B75314">
        <w:rPr>
          <w:rFonts w:ascii="Times New Roman" w:hAnsi="Times New Roman"/>
          <w:bCs/>
          <w:sz w:val="28"/>
          <w:szCs w:val="28"/>
        </w:rPr>
        <w:t xml:space="preserve">т </w:t>
      </w:r>
      <w:r w:rsidR="000D3A3A">
        <w:rPr>
          <w:rFonts w:ascii="Times New Roman" w:hAnsi="Times New Roman"/>
          <w:bCs/>
          <w:sz w:val="28"/>
          <w:szCs w:val="28"/>
        </w:rPr>
        <w:t xml:space="preserve">ряд </w:t>
      </w:r>
      <w:r w:rsidR="00E16025">
        <w:rPr>
          <w:rFonts w:ascii="Times New Roman" w:hAnsi="Times New Roman"/>
          <w:bCs/>
          <w:sz w:val="28"/>
          <w:szCs w:val="28"/>
        </w:rPr>
        <w:t>обязательных для заполнения форм</w:t>
      </w:r>
      <w:r w:rsidR="00B75314">
        <w:rPr>
          <w:rFonts w:ascii="Times New Roman" w:hAnsi="Times New Roman"/>
          <w:bCs/>
          <w:sz w:val="28"/>
          <w:szCs w:val="28"/>
        </w:rPr>
        <w:t>.</w:t>
      </w:r>
    </w:p>
    <w:p w:rsidR="008E7BDC" w:rsidRPr="00DC6DCA" w:rsidRDefault="00B75314" w:rsidP="00B7531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ненадлежащего исполнения </w:t>
      </w:r>
      <w:r w:rsidR="008E7BDC">
        <w:rPr>
          <w:rFonts w:ascii="Times New Roman" w:hAnsi="Times New Roman"/>
          <w:sz w:val="28"/>
          <w:szCs w:val="28"/>
        </w:rPr>
        <w:t>Инспекцией по строительному надзору</w:t>
      </w:r>
      <w:r w:rsidR="008E7BDC">
        <w:rPr>
          <w:rFonts w:ascii="Times New Roman" w:hAnsi="Times New Roman"/>
          <w:i/>
          <w:sz w:val="28"/>
          <w:szCs w:val="28"/>
        </w:rPr>
        <w:t xml:space="preserve"> </w:t>
      </w:r>
      <w:r w:rsidR="008E7BDC">
        <w:rPr>
          <w:rFonts w:ascii="Times New Roman" w:hAnsi="Times New Roman"/>
          <w:sz w:val="28"/>
          <w:szCs w:val="28"/>
        </w:rPr>
        <w:t>области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полномочий получателя бюджетных средств, главного администратора доходов, ГРБС, допущено искажение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форм бюджетной отчетности за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E7BDC">
        <w:rPr>
          <w:rFonts w:ascii="Times New Roman" w:eastAsia="Times New Roman" w:hAnsi="Times New Roman"/>
          <w:i/>
          <w:sz w:val="28"/>
          <w:szCs w:val="28"/>
          <w:lang w:eastAsia="ru-RU"/>
        </w:rPr>
        <w:t>ф. 0503130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9A7C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E7BDC">
        <w:rPr>
          <w:rFonts w:ascii="Times New Roman" w:eastAsia="Times New Roman" w:hAnsi="Times New Roman"/>
          <w:i/>
          <w:sz w:val="28"/>
          <w:szCs w:val="28"/>
          <w:lang w:eastAsia="ru-RU"/>
        </w:rPr>
        <w:t>ф. 0503121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7BDC">
        <w:rPr>
          <w:rFonts w:ascii="Times New Roman" w:eastAsia="Times New Roman" w:hAnsi="Times New Roman"/>
          <w:i/>
          <w:sz w:val="28"/>
          <w:szCs w:val="28"/>
          <w:lang w:eastAsia="ru-RU"/>
        </w:rPr>
        <w:t>ф. 0503123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BDC">
        <w:rPr>
          <w:rFonts w:ascii="Times New Roman" w:eastAsia="Times New Roman" w:hAnsi="Times New Roman"/>
          <w:i/>
          <w:sz w:val="28"/>
          <w:szCs w:val="28"/>
          <w:lang w:eastAsia="ru-RU"/>
        </w:rPr>
        <w:t>ф. 0503127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A99">
        <w:rPr>
          <w:rFonts w:ascii="Times New Roman" w:eastAsia="Times New Roman" w:hAnsi="Times New Roman"/>
          <w:i/>
          <w:sz w:val="28"/>
          <w:szCs w:val="28"/>
          <w:lang w:eastAsia="ru-RU"/>
        </w:rPr>
        <w:t>ф. 0503128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  <w:r w:rsidR="00DC6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DCA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8E7BDC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ринятие на учет бюджетного и денежного обязательств по возмещению причиненного вреда </w:t>
      </w:r>
      <w:r w:rsidR="009A7C7A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сумме 15,0 тыс. рублей </w:t>
      </w:r>
      <w:r w:rsidR="008E7BDC" w:rsidRPr="00DC6DCA">
        <w:rPr>
          <w:rFonts w:ascii="Times New Roman" w:hAnsi="Times New Roman"/>
          <w:color w:val="000000" w:themeColor="text1"/>
          <w:sz w:val="28"/>
          <w:szCs w:val="28"/>
        </w:rPr>
        <w:t>Инспекцией по строительному надзору</w:t>
      </w:r>
      <w:r w:rsidR="008E7BDC" w:rsidRPr="00DC6D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E7BDC" w:rsidRPr="00DC6DCA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8E7BDC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осуществлено при отсутствии </w:t>
      </w:r>
      <w:r w:rsidR="009A7C7A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обязательных </w:t>
      </w:r>
      <w:r w:rsidR="008E7BDC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документов</w:t>
      </w:r>
      <w:r w:rsidR="009A7C7A" w:rsidRPr="00DC6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уточненной сводной бюджетной росписи бюджета области бюджетные ассигнования Инспекции по строительному надзору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на 2017 год предусматривались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218 729,4</w:t>
      </w:r>
      <w:r>
        <w:rPr>
          <w:rFonts w:ascii="Times New Roman" w:hAnsi="Times New Roman"/>
          <w:sz w:val="28"/>
          <w:szCs w:val="28"/>
        </w:rPr>
        <w:t xml:space="preserve"> тыс. рублей.</w:t>
      </w:r>
      <w:r w:rsidR="00394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доля предусмотренных на 2017 год бюджетных ассигнований в сумме 196 885,0 тыс. рублей, или 90,0% от общего объема годовых бюджетных назначений, приходится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01F97"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E01F9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субсидий бюджетам муниципальных образований на реализацию проекта «Народный бюджет».</w:t>
      </w:r>
      <w:r w:rsidR="00394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Остальная доля предусмотренных на 2017 год бюджетных ассигнований в сумме 21 844,4 тыс. рублей, или 10,0% от общего объема годовых бюджетных назначений, приходится</w:t>
      </w:r>
      <w:r w:rsidR="00E01F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F7BD7" w:rsidRPr="001A594C">
        <w:rPr>
          <w:rFonts w:ascii="Times New Roman" w:hAnsi="Times New Roman"/>
          <w:sz w:val="28"/>
          <w:szCs w:val="28"/>
        </w:rPr>
        <w:t>обеспечение деятельности</w:t>
      </w:r>
      <w:r w:rsidR="00E01F97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Инспекции по строительному надзору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1F97" w:rsidRDefault="008E7BDC" w:rsidP="008E7BD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области за 2017 год </w:t>
      </w:r>
      <w:r>
        <w:rPr>
          <w:rFonts w:ascii="Times New Roman" w:hAnsi="Times New Roman"/>
          <w:sz w:val="28"/>
          <w:szCs w:val="28"/>
        </w:rPr>
        <w:t>Инспекци</w:t>
      </w:r>
      <w:r w:rsidR="00E01F9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 строительному надзору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199 703,0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или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ассигнований, утвержденных сводной бюджетной росписью области на 2017 год. Неисполненные бюджетные ассигнования составили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19 026,4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 или 8,7%, из которых основная часть (80,9%)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неисполненных бюджетных ассигнований сложилась по </w:t>
      </w:r>
      <w:r w:rsidR="00E01F97">
        <w:rPr>
          <w:rFonts w:ascii="Times New Roman" w:hAnsi="Times New Roman" w:cs="Arial"/>
          <w:sz w:val="28"/>
          <w:szCs w:val="28"/>
          <w:lang w:eastAsia="ru-RU"/>
        </w:rPr>
        <w:t xml:space="preserve">расходам на </w:t>
      </w:r>
      <w:r w:rsidR="00E01F97">
        <w:rPr>
          <w:rFonts w:ascii="Times New Roman" w:hAnsi="Times New Roman"/>
          <w:sz w:val="28"/>
          <w:szCs w:val="28"/>
        </w:rPr>
        <w:t>реализацию проекта «Народный бюджет» (</w:t>
      </w:r>
      <w:r w:rsidR="00E01F97">
        <w:rPr>
          <w:rFonts w:ascii="Times New Roman" w:eastAsia="Times New Roman" w:hAnsi="Times New Roman"/>
          <w:sz w:val="28"/>
          <w:szCs w:val="28"/>
          <w:lang w:eastAsia="ru-RU"/>
        </w:rPr>
        <w:t>15 391,2</w:t>
      </w:r>
      <w:r w:rsidR="00E01F97">
        <w:rPr>
          <w:rFonts w:ascii="Times New Roman" w:hAnsi="Times New Roman"/>
          <w:sz w:val="28"/>
          <w:szCs w:val="28"/>
        </w:rPr>
        <w:t xml:space="preserve"> </w:t>
      </w:r>
      <w:r w:rsidR="00E01F97">
        <w:rPr>
          <w:rFonts w:ascii="Times New Roman" w:hAnsi="Times New Roman"/>
          <w:bCs/>
          <w:sz w:val="28"/>
          <w:szCs w:val="28"/>
        </w:rPr>
        <w:t>тыс. рублей).</w:t>
      </w:r>
    </w:p>
    <w:p w:rsidR="008E7BDC" w:rsidRDefault="00AC0BDB" w:rsidP="008E7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="009034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ебиторская задолженность </w:t>
      </w:r>
      <w:r w:rsidR="0090345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01.01.2018</w:t>
      </w:r>
      <w:r w:rsidR="0090345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25FC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оставила 105 402,2 тыс. рублей.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Соотношение объема дебиторской задолженности на конец отчетного периода к объему кассовых расходов (199</w:t>
      </w:r>
      <w:r w:rsidR="008E7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703,0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рублей) составило 52,8% (с учетом дебиторской задолженности прошлых лет). </w:t>
      </w:r>
    </w:p>
    <w:p w:rsidR="008E7BDC" w:rsidRPr="00C25FC5" w:rsidRDefault="008E7BDC" w:rsidP="008E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Остаток дебиторской задолженности </w:t>
      </w:r>
      <w:r w:rsidR="00C25FC5"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реализацию проекта «Народный бюджет» </w:t>
      </w:r>
      <w:r w:rsidR="00394A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01.01.2017</w:t>
      </w:r>
      <w:r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5FC5"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231 918,4 тыс. рублей образовался за счет остатка средств межбюджетных трансфертов из бюджета области, предоставленных муниципальным образованиям в 2016 году</w:t>
      </w:r>
      <w:r w:rsid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25FC5"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связи с отсутствием потребности в использовании </w:t>
      </w:r>
      <w:r w:rsid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остаток средств субсидии 2016 года в сумме </w:t>
      </w:r>
      <w:r w:rsidR="00C25FC5"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53 928,2 тыс. рублей </w:t>
      </w:r>
      <w:r w:rsidRPr="00C25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возвращен в бюджет области. </w:t>
      </w:r>
    </w:p>
    <w:p w:rsidR="005B1BB8" w:rsidRDefault="00AC0BDB" w:rsidP="0007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01.01.2018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B11A5C">
        <w:rPr>
          <w:rFonts w:ascii="Times New Roman" w:eastAsia="Times New Roman" w:hAnsi="Times New Roman"/>
          <w:sz w:val="28"/>
          <w:szCs w:val="28"/>
          <w:lang w:eastAsia="ru-RU"/>
        </w:rPr>
        <w:t xml:space="preserve">ебиторская задолженность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проекта «Народный бюджет» </w:t>
      </w:r>
      <w:r w:rsidR="00B11A5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105 319,6 тыс. рублей</w:t>
      </w:r>
      <w:r w:rsidR="00B11A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аибольший объем дебиторской задолженности приходится на следующие муниципальные образования: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="006F29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F2994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г. Тул</w:t>
      </w:r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 xml:space="preserve">г. Ефремов,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г. Алексин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7BDC">
        <w:rPr>
          <w:rFonts w:ascii="Times New Roman" w:eastAsia="Times New Roman" w:hAnsi="Times New Roman"/>
          <w:sz w:val="28"/>
          <w:szCs w:val="28"/>
          <w:lang w:eastAsia="ru-RU"/>
        </w:rPr>
        <w:t>г. Донской</w:t>
      </w:r>
      <w:r w:rsidR="005B1B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Кредиторская задолженность </w:t>
      </w:r>
      <w:r w:rsidR="00B11A5C" w:rsidRPr="006F0ED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4ADB">
        <w:rPr>
          <w:rFonts w:ascii="Times New Roman" w:eastAsia="Times New Roman" w:hAnsi="Times New Roman"/>
          <w:sz w:val="28"/>
          <w:szCs w:val="28"/>
          <w:lang w:eastAsia="ru-RU"/>
        </w:rPr>
        <w:t>01.01.2018</w:t>
      </w:r>
      <w:r w:rsidR="00B11A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F6BE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8,3 тыс. рублей.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Соотношение объема кредиторской задолженности на конец отчетного периода к объему кассовых расходов составило менее 0,1%.</w:t>
      </w:r>
    </w:p>
    <w:p w:rsidR="008E7BDC" w:rsidRDefault="008E7BDC" w:rsidP="008E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внутреннем финансовом контроле утверждено приказом Инспекции по строительному надзору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28.07.2016 № 183.</w:t>
      </w:r>
    </w:p>
    <w:p w:rsidR="008E7BDC" w:rsidRDefault="008E7BDC" w:rsidP="008E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отчету о результатах внутреннего финансового контроля на 01.01.2018 Инспекцией по строительному надзору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697 контрольных действий, из них 451 – методом самоконтроля, 246 – контролем по подчиненности, в результате которых нарушений не установлено.</w:t>
      </w:r>
    </w:p>
    <w:p w:rsidR="008E7BDC" w:rsidRDefault="008E7BDC" w:rsidP="008E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нарушения, выявленные в ходе данного контрольного мероприятия, свидетельствуют о недостаточном качестве проводимых Инспекцией по строительному надзору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мероприятий по внутреннему финансовому контролю. </w:t>
      </w:r>
    </w:p>
    <w:p w:rsidR="00441351" w:rsidRPr="005A6AEF" w:rsidRDefault="006C67D8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1351" w:rsidRPr="005A6AEF">
        <w:rPr>
          <w:rFonts w:ascii="Times New Roman" w:hAnsi="Times New Roman" w:cs="Times New Roman"/>
          <w:sz w:val="28"/>
          <w:szCs w:val="28"/>
        </w:rPr>
        <w:t xml:space="preserve">одовая отчетность </w:t>
      </w:r>
      <w:r w:rsidR="0086099D">
        <w:rPr>
          <w:rFonts w:ascii="Times New Roman" w:hAnsi="Times New Roman" w:cs="Times New Roman"/>
          <w:sz w:val="28"/>
          <w:szCs w:val="28"/>
        </w:rPr>
        <w:t>Инспекции по строительному надзору области</w:t>
      </w:r>
      <w:r w:rsidR="0086099D" w:rsidRPr="005A6AEF">
        <w:rPr>
          <w:rFonts w:ascii="Times New Roman" w:hAnsi="Times New Roman" w:cs="Times New Roman"/>
          <w:sz w:val="28"/>
          <w:szCs w:val="28"/>
        </w:rPr>
        <w:t xml:space="preserve"> </w:t>
      </w:r>
      <w:r w:rsidR="00441351" w:rsidRPr="005A6AEF">
        <w:rPr>
          <w:rFonts w:ascii="Times New Roman" w:hAnsi="Times New Roman" w:cs="Times New Roman"/>
          <w:sz w:val="28"/>
          <w:szCs w:val="28"/>
        </w:rPr>
        <w:t>может быть признана достоверной</w:t>
      </w:r>
      <w:r w:rsidR="00FF6BE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441351" w:rsidRPr="005A6AEF">
        <w:rPr>
          <w:rFonts w:ascii="Times New Roman" w:hAnsi="Times New Roman" w:cs="Times New Roman"/>
          <w:sz w:val="28"/>
          <w:szCs w:val="28"/>
        </w:rPr>
        <w:t>.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07FEB">
        <w:rPr>
          <w:rFonts w:ascii="Times New Roman" w:hAnsi="Times New Roman" w:cs="Times New Roman"/>
          <w:sz w:val="28"/>
          <w:szCs w:val="28"/>
        </w:rPr>
        <w:t>в Инспекцию п</w:t>
      </w:r>
      <w:r w:rsidR="00394ADB">
        <w:rPr>
          <w:rFonts w:ascii="Times New Roman" w:hAnsi="Times New Roman" w:cs="Times New Roman"/>
          <w:sz w:val="28"/>
          <w:szCs w:val="28"/>
        </w:rPr>
        <w:t>о строительному надзору области направлены отчет о результатах контрольного мероприятия и представление.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E34A1" w:rsidRPr="0044135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7C" w:rsidRDefault="004E6B7C" w:rsidP="00FD499B">
      <w:pPr>
        <w:spacing w:after="0" w:line="240" w:lineRule="auto"/>
      </w:pPr>
      <w:r>
        <w:separator/>
      </w:r>
    </w:p>
  </w:endnote>
  <w:endnote w:type="continuationSeparator" w:id="0">
    <w:p w:rsidR="004E6B7C" w:rsidRDefault="004E6B7C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7C" w:rsidRDefault="004E6B7C" w:rsidP="00FD499B">
      <w:pPr>
        <w:spacing w:after="0" w:line="240" w:lineRule="auto"/>
      </w:pPr>
      <w:r>
        <w:separator/>
      </w:r>
    </w:p>
  </w:footnote>
  <w:footnote w:type="continuationSeparator" w:id="0">
    <w:p w:rsidR="004E6B7C" w:rsidRDefault="004E6B7C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81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6B42"/>
    <w:rsid w:val="00040D18"/>
    <w:rsid w:val="00071BBC"/>
    <w:rsid w:val="000D3A3A"/>
    <w:rsid w:val="00192BB1"/>
    <w:rsid w:val="00217681"/>
    <w:rsid w:val="00313229"/>
    <w:rsid w:val="00394282"/>
    <w:rsid w:val="00394ADB"/>
    <w:rsid w:val="00396893"/>
    <w:rsid w:val="00426FA4"/>
    <w:rsid w:val="00430EE0"/>
    <w:rsid w:val="00441351"/>
    <w:rsid w:val="00460B20"/>
    <w:rsid w:val="004972F1"/>
    <w:rsid w:val="004B6471"/>
    <w:rsid w:val="004C0EBA"/>
    <w:rsid w:val="004C1E1F"/>
    <w:rsid w:val="004E6B7C"/>
    <w:rsid w:val="00504A78"/>
    <w:rsid w:val="00592BBE"/>
    <w:rsid w:val="005B1BB8"/>
    <w:rsid w:val="005B70A2"/>
    <w:rsid w:val="005F4925"/>
    <w:rsid w:val="006C67D8"/>
    <w:rsid w:val="006F0ED9"/>
    <w:rsid w:val="006F2994"/>
    <w:rsid w:val="006F59D5"/>
    <w:rsid w:val="00707FEB"/>
    <w:rsid w:val="007A47DF"/>
    <w:rsid w:val="008506C0"/>
    <w:rsid w:val="0086099D"/>
    <w:rsid w:val="008E6A99"/>
    <w:rsid w:val="008E7BDC"/>
    <w:rsid w:val="009022E6"/>
    <w:rsid w:val="0090345D"/>
    <w:rsid w:val="00960175"/>
    <w:rsid w:val="009A7C7A"/>
    <w:rsid w:val="009E34A1"/>
    <w:rsid w:val="009E48BB"/>
    <w:rsid w:val="00A31063"/>
    <w:rsid w:val="00AC0BDB"/>
    <w:rsid w:val="00AD2408"/>
    <w:rsid w:val="00AF231E"/>
    <w:rsid w:val="00B11A5C"/>
    <w:rsid w:val="00B46C22"/>
    <w:rsid w:val="00B75314"/>
    <w:rsid w:val="00BD3B5F"/>
    <w:rsid w:val="00C0192E"/>
    <w:rsid w:val="00C25FC5"/>
    <w:rsid w:val="00C42039"/>
    <w:rsid w:val="00CC633B"/>
    <w:rsid w:val="00CF7BD7"/>
    <w:rsid w:val="00D23790"/>
    <w:rsid w:val="00D834F3"/>
    <w:rsid w:val="00DA2AA4"/>
    <w:rsid w:val="00DC6DCA"/>
    <w:rsid w:val="00E01F97"/>
    <w:rsid w:val="00E16025"/>
    <w:rsid w:val="00F627EB"/>
    <w:rsid w:val="00F835A3"/>
    <w:rsid w:val="00FA275C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Плаксина Светлана Алексеевна</cp:lastModifiedBy>
  <cp:revision>48</cp:revision>
  <dcterms:created xsi:type="dcterms:W3CDTF">2018-05-23T11:29:00Z</dcterms:created>
  <dcterms:modified xsi:type="dcterms:W3CDTF">2018-06-01T06:37:00Z</dcterms:modified>
</cp:coreProperties>
</file>